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D0B" w:rsidRDefault="002F0D0B" w:rsidP="00EB598E">
      <w:pPr>
        <w:ind w:firstLine="0"/>
        <w:rPr>
          <w:rFonts w:ascii="Times New Roman" w:hAnsi="Times New Roman" w:cs="Times New Roman"/>
          <w:sz w:val="24"/>
          <w:szCs w:val="24"/>
        </w:rPr>
      </w:pPr>
    </w:p>
    <w:p w:rsidR="00751A9E" w:rsidRPr="00386878" w:rsidRDefault="00751A9E" w:rsidP="00EB598E">
      <w:pPr>
        <w:ind w:firstLine="0"/>
        <w:rPr>
          <w:rFonts w:ascii="Times New Roman" w:hAnsi="Times New Roman" w:cs="Times New Roman"/>
          <w:sz w:val="24"/>
          <w:szCs w:val="24"/>
        </w:rPr>
      </w:pPr>
      <w:r w:rsidRPr="00386878">
        <w:rPr>
          <w:rFonts w:ascii="Times New Roman" w:hAnsi="Times New Roman" w:cs="Times New Roman"/>
          <w:sz w:val="24"/>
          <w:szCs w:val="24"/>
        </w:rPr>
        <w:t>ПРЕДСТАВИТЕЛЬНОЕ СОБРАНИЕ ВОЖЕГОДСКОГО МУНИЦИПАЛЬНОГО ОКРУГА</w:t>
      </w:r>
    </w:p>
    <w:p w:rsidR="00751A9E" w:rsidRPr="00751A9E" w:rsidRDefault="00751A9E" w:rsidP="00751A9E">
      <w:pPr>
        <w:shd w:val="clear" w:color="auto" w:fill="FFFFFF"/>
        <w:rPr>
          <w:rFonts w:ascii="Times New Roman" w:hAnsi="Times New Roman" w:cs="Times New Roman"/>
          <w:b/>
          <w:bCs/>
          <w:color w:val="0000FF"/>
          <w:sz w:val="28"/>
          <w:szCs w:val="28"/>
        </w:rPr>
      </w:pPr>
      <w:r w:rsidRPr="00751A9E">
        <w:rPr>
          <w:rFonts w:ascii="Times New Roman" w:hAnsi="Times New Roman" w:cs="Times New Roman"/>
          <w:sz w:val="28"/>
          <w:szCs w:val="28"/>
        </w:rPr>
        <w:t> </w:t>
      </w:r>
    </w:p>
    <w:p w:rsidR="00386878" w:rsidRDefault="00386878" w:rsidP="00386878">
      <w:pPr>
        <w:pStyle w:val="1"/>
        <w:rPr>
          <w:sz w:val="28"/>
        </w:rPr>
      </w:pPr>
      <w:r>
        <w:t xml:space="preserve">Р Е Ш Е Н И Е </w:t>
      </w:r>
    </w:p>
    <w:p w:rsidR="00386878" w:rsidRDefault="00386878" w:rsidP="00386878">
      <w:pPr>
        <w:rPr>
          <w:sz w:val="28"/>
        </w:rPr>
      </w:pPr>
    </w:p>
    <w:p w:rsidR="00386878" w:rsidRDefault="003F7605" w:rsidP="00386878">
      <w:pPr>
        <w:rPr>
          <w:sz w:val="28"/>
        </w:rPr>
      </w:pPr>
      <w:r>
        <w:pict>
          <v:rect id="_x0000_s1026" style="position:absolute;left:0;text-align:left;margin-left:22.95pt;margin-top:12.15pt;width:100.55pt;height:18.2pt;z-index:251660288" o:allowincell="f" filled="f" stroked="f" strokeweight="1pt">
            <v:textbox style="mso-next-textbox:#_x0000_s1026" inset="1pt,1pt,1pt,1pt">
              <w:txbxContent>
                <w:p w:rsidR="00FD47C5" w:rsidRPr="003F7605" w:rsidRDefault="003F7605" w:rsidP="003F7605">
                  <w:pPr>
                    <w:ind w:firstLine="0"/>
                    <w:rPr>
                      <w:rFonts w:ascii="Times New Roman" w:hAnsi="Times New Roman" w:cs="Times New Roman"/>
                      <w:sz w:val="28"/>
                      <w:szCs w:val="28"/>
                    </w:rPr>
                  </w:pPr>
                  <w:r>
                    <w:rPr>
                      <w:rFonts w:ascii="Times New Roman" w:hAnsi="Times New Roman" w:cs="Times New Roman"/>
                      <w:sz w:val="28"/>
                      <w:szCs w:val="28"/>
                    </w:rPr>
                    <w:t xml:space="preserve">      </w:t>
                  </w:r>
                  <w:r w:rsidRPr="003F7605">
                    <w:rPr>
                      <w:rFonts w:ascii="Times New Roman" w:hAnsi="Times New Roman" w:cs="Times New Roman"/>
                      <w:sz w:val="28"/>
                      <w:szCs w:val="28"/>
                    </w:rPr>
                    <w:t>25.09.2025</w:t>
                  </w:r>
                </w:p>
              </w:txbxContent>
            </v:textbox>
          </v:rect>
        </w:pict>
      </w:r>
      <w:r>
        <w:pict>
          <v:rect id="_x0000_s1027" style="position:absolute;left:0;text-align:left;margin-left:2in;margin-top:12.15pt;width:97.7pt;height:18.2pt;z-index:251661312" o:allowincell="f" filled="f" stroked="f" strokeweight="1pt">
            <v:textbox style="mso-next-textbox:#_x0000_s1027" inset="1pt,1pt,1pt,1pt">
              <w:txbxContent>
                <w:p w:rsidR="00FD47C5" w:rsidRPr="003F7605" w:rsidRDefault="003F7605" w:rsidP="000C38B1">
                  <w:pPr>
                    <w:rPr>
                      <w:rFonts w:ascii="Times New Roman" w:hAnsi="Times New Roman" w:cs="Times New Roman"/>
                      <w:sz w:val="28"/>
                      <w:szCs w:val="28"/>
                    </w:rPr>
                  </w:pPr>
                  <w:r>
                    <w:rPr>
                      <w:rFonts w:ascii="Times New Roman" w:hAnsi="Times New Roman" w:cs="Times New Roman"/>
                      <w:sz w:val="28"/>
                      <w:szCs w:val="28"/>
                    </w:rPr>
                    <w:t>67</w:t>
                  </w:r>
                </w:p>
              </w:txbxContent>
            </v:textbox>
          </v:rect>
        </w:pict>
      </w:r>
    </w:p>
    <w:p w:rsidR="00386878" w:rsidRDefault="00386878" w:rsidP="00EB598E">
      <w:pPr>
        <w:pStyle w:val="2"/>
        <w:ind w:firstLine="0"/>
      </w:pPr>
      <w:r>
        <w:t>От _______________ № ______________</w:t>
      </w:r>
    </w:p>
    <w:p w:rsidR="00386878" w:rsidRPr="00EC21E8" w:rsidRDefault="00EC21E8" w:rsidP="00EC21E8">
      <w:pPr>
        <w:rPr>
          <w:rFonts w:ascii="Times New Roman" w:hAnsi="Times New Roman" w:cs="Times New Roman"/>
          <w:sz w:val="16"/>
          <w:szCs w:val="16"/>
        </w:rPr>
      </w:pPr>
      <w:r w:rsidRPr="00EC21E8">
        <w:rPr>
          <w:rFonts w:ascii="Times New Roman" w:hAnsi="Times New Roman" w:cs="Times New Roman"/>
          <w:sz w:val="16"/>
          <w:szCs w:val="16"/>
        </w:rPr>
        <w:t xml:space="preserve">                                         </w:t>
      </w:r>
      <w:r>
        <w:rPr>
          <w:rFonts w:ascii="Times New Roman" w:hAnsi="Times New Roman" w:cs="Times New Roman"/>
          <w:sz w:val="16"/>
          <w:szCs w:val="16"/>
        </w:rPr>
        <w:t xml:space="preserve">               </w:t>
      </w:r>
      <w:r w:rsidRPr="00EC21E8">
        <w:rPr>
          <w:rFonts w:ascii="Times New Roman" w:hAnsi="Times New Roman" w:cs="Times New Roman"/>
          <w:sz w:val="16"/>
          <w:szCs w:val="16"/>
        </w:rPr>
        <w:t xml:space="preserve">   п. Вожега</w:t>
      </w:r>
    </w:p>
    <w:p w:rsidR="00386878" w:rsidRDefault="00386878" w:rsidP="00386878">
      <w:pPr>
        <w:rPr>
          <w:sz w:val="28"/>
        </w:rPr>
      </w:pPr>
    </w:p>
    <w:p w:rsidR="00EB598E" w:rsidRDefault="00EB598E" w:rsidP="00386878">
      <w:pPr>
        <w:rPr>
          <w:sz w:val="28"/>
        </w:rPr>
      </w:pPr>
    </w:p>
    <w:tbl>
      <w:tblPr>
        <w:tblW w:w="0" w:type="auto"/>
        <w:tblInd w:w="-1169" w:type="dxa"/>
        <w:tblLayout w:type="fixed"/>
        <w:tblCellMar>
          <w:left w:w="107" w:type="dxa"/>
          <w:right w:w="107" w:type="dxa"/>
        </w:tblCellMar>
        <w:tblLook w:val="0000" w:firstRow="0" w:lastRow="0" w:firstColumn="0" w:lastColumn="0" w:noHBand="0" w:noVBand="0"/>
      </w:tblPr>
      <w:tblGrid>
        <w:gridCol w:w="1276"/>
        <w:gridCol w:w="4962"/>
      </w:tblGrid>
      <w:tr w:rsidR="00386878" w:rsidTr="00B6141B">
        <w:tc>
          <w:tcPr>
            <w:tcW w:w="1276" w:type="dxa"/>
          </w:tcPr>
          <w:p w:rsidR="00386878" w:rsidRDefault="003F7605" w:rsidP="00F62EA7">
            <w:pPr>
              <w:pBdr>
                <w:top w:val="single" w:sz="6" w:space="1" w:color="auto"/>
                <w:left w:val="single" w:sz="6" w:space="1" w:color="auto"/>
                <w:bottom w:val="single" w:sz="6" w:space="1" w:color="auto"/>
                <w:right w:val="single" w:sz="6" w:space="1" w:color="auto"/>
              </w:pBdr>
              <w:rPr>
                <w:sz w:val="28"/>
              </w:rPr>
            </w:pPr>
            <w:r>
              <w:pict>
                <v:line id="_x0000_s1031" style="position:absolute;left:0;text-align:left;flip:x;z-index:251665408" from="238.9pt,.35pt" to="246.15pt,.4pt" o:allowincell="f">
                  <v:stroke startarrowwidth="narrow" startarrowlength="short" endarrowwidth="narrow" endarrowlength="short"/>
                </v:line>
              </w:pict>
            </w:r>
            <w:r>
              <w:pict>
                <v:line id="_x0000_s1030" style="position:absolute;left:0;text-align:left;z-index:251664384" from="246.1pt,.35pt" to="246.15pt,7.6pt" o:allowincell="f">
                  <v:stroke startarrowwidth="narrow" startarrowlength="short" endarrowwidth="narrow" endarrowlength="short"/>
                </v:line>
              </w:pict>
            </w:r>
            <w:r>
              <w:pict>
                <v:line id="_x0000_s1028" style="position:absolute;left:0;text-align:left;z-index:251662336" from="1.35pt,.35pt" to="1.4pt,7.6pt" o:allowincell="f">
                  <v:stroke startarrowwidth="narrow" startarrowlength="short" endarrowwidth="narrow" endarrowlength="short"/>
                </v:line>
              </w:pict>
            </w:r>
            <w:r>
              <w:pict>
                <v:line id="_x0000_s1029" style="position:absolute;left:0;text-align:left;z-index:251663360" from="1.35pt,.35pt" to="8.6pt,.4pt" o:allowincell="f">
                  <v:stroke startarrowwidth="narrow" startarrowlength="short" endarrowwidth="narrow" endarrowlength="short"/>
                </v:line>
              </w:pict>
            </w:r>
            <w:r w:rsidR="00386878">
              <w:rPr>
                <w:sz w:val="28"/>
              </w:rPr>
              <w:t xml:space="preserve">                     </w:t>
            </w:r>
          </w:p>
          <w:p w:rsidR="00386878" w:rsidRDefault="00386878" w:rsidP="00F62EA7">
            <w:pPr>
              <w:pBdr>
                <w:top w:val="single" w:sz="6" w:space="1" w:color="auto"/>
                <w:left w:val="single" w:sz="6" w:space="1" w:color="auto"/>
                <w:bottom w:val="single" w:sz="6" w:space="1" w:color="auto"/>
                <w:right w:val="single" w:sz="6" w:space="1" w:color="auto"/>
              </w:pBdr>
              <w:rPr>
                <w:sz w:val="28"/>
              </w:rPr>
            </w:pPr>
            <w:r>
              <w:rPr>
                <w:sz w:val="28"/>
              </w:rPr>
              <w:t xml:space="preserve">                      </w:t>
            </w:r>
          </w:p>
          <w:p w:rsidR="00386878" w:rsidRDefault="00386878" w:rsidP="00F62EA7">
            <w:pPr>
              <w:pBdr>
                <w:top w:val="single" w:sz="6" w:space="1" w:color="auto"/>
                <w:left w:val="single" w:sz="6" w:space="1" w:color="auto"/>
                <w:bottom w:val="single" w:sz="6" w:space="1" w:color="auto"/>
                <w:right w:val="single" w:sz="6" w:space="1" w:color="auto"/>
              </w:pBdr>
              <w:rPr>
                <w:sz w:val="28"/>
              </w:rPr>
            </w:pPr>
            <w:r>
              <w:rPr>
                <w:sz w:val="28"/>
              </w:rPr>
              <w:t xml:space="preserve">                      </w:t>
            </w:r>
          </w:p>
        </w:tc>
        <w:tc>
          <w:tcPr>
            <w:tcW w:w="4962" w:type="dxa"/>
          </w:tcPr>
          <w:p w:rsidR="001729F6" w:rsidRPr="00F62EA7" w:rsidRDefault="0059795D" w:rsidP="002F0D0B">
            <w:pPr>
              <w:ind w:firstLine="0"/>
              <w:rPr>
                <w:rFonts w:ascii="Times New Roman" w:hAnsi="Times New Roman" w:cs="Times New Roman"/>
                <w:b/>
                <w:sz w:val="28"/>
              </w:rPr>
            </w:pPr>
            <w:r>
              <w:rPr>
                <w:rFonts w:ascii="Times New Roman" w:eastAsia="Times New Roman" w:hAnsi="Times New Roman" w:cs="Times New Roman"/>
                <w:sz w:val="28"/>
                <w:szCs w:val="28"/>
              </w:rPr>
              <w:t xml:space="preserve">О </w:t>
            </w:r>
            <w:r w:rsidR="000C38B1">
              <w:rPr>
                <w:rFonts w:ascii="Times New Roman" w:eastAsia="Times New Roman" w:hAnsi="Times New Roman" w:cs="Times New Roman"/>
                <w:sz w:val="28"/>
                <w:szCs w:val="28"/>
              </w:rPr>
              <w:t xml:space="preserve">внесении изменений в Положение о муниципальном контроле </w:t>
            </w:r>
            <w:r w:rsidR="002F0D0B">
              <w:rPr>
                <w:rFonts w:ascii="Times New Roman" w:eastAsia="Times New Roman" w:hAnsi="Times New Roman" w:cs="Times New Roman"/>
                <w:sz w:val="28"/>
                <w:szCs w:val="28"/>
              </w:rPr>
              <w:t>на автомобильном транспорте, городском наземном электрическом транспорте и в дорожном хозяйстве на территории</w:t>
            </w:r>
            <w:r w:rsidR="000C38B1">
              <w:rPr>
                <w:rFonts w:ascii="Times New Roman" w:eastAsia="Times New Roman" w:hAnsi="Times New Roman" w:cs="Times New Roman"/>
                <w:sz w:val="28"/>
                <w:szCs w:val="28"/>
              </w:rPr>
              <w:t xml:space="preserve"> Вожегодского муниципального округа</w:t>
            </w:r>
            <w:r>
              <w:rPr>
                <w:rFonts w:ascii="Times New Roman" w:eastAsia="Times New Roman" w:hAnsi="Times New Roman" w:cs="Times New Roman"/>
                <w:sz w:val="28"/>
                <w:szCs w:val="28"/>
              </w:rPr>
              <w:t xml:space="preserve"> </w:t>
            </w:r>
          </w:p>
        </w:tc>
      </w:tr>
    </w:tbl>
    <w:p w:rsidR="005857BC" w:rsidRDefault="005857BC" w:rsidP="00CF1003">
      <w:pPr>
        <w:shd w:val="clear" w:color="auto" w:fill="FFFFFF"/>
        <w:rPr>
          <w:rFonts w:ascii="Times New Roman" w:eastAsia="Times New Roman" w:hAnsi="Times New Roman" w:cs="Times New Roman"/>
          <w:sz w:val="28"/>
          <w:szCs w:val="28"/>
        </w:rPr>
      </w:pPr>
    </w:p>
    <w:p w:rsidR="001729F6" w:rsidRPr="001729F6" w:rsidRDefault="000C38B1" w:rsidP="00CF1003">
      <w:pPr>
        <w:shd w:val="clear" w:color="auto" w:fill="FFFFFF"/>
        <w:rPr>
          <w:rFonts w:ascii="Times New Roman" w:hAnsi="Times New Roman" w:cs="Times New Roman"/>
          <w:sz w:val="28"/>
          <w:szCs w:val="28"/>
        </w:rPr>
      </w:pPr>
      <w:r w:rsidRPr="000C38B1">
        <w:rPr>
          <w:rFonts w:ascii="Times New Roman" w:eastAsia="Times New Roman" w:hAnsi="Times New Roman" w:cs="Times New Roman"/>
          <w:sz w:val="28"/>
          <w:szCs w:val="28"/>
        </w:rPr>
        <w:t>На основании Федерального закона от 31</w:t>
      </w:r>
      <w:r>
        <w:rPr>
          <w:rFonts w:ascii="Times New Roman" w:eastAsia="Times New Roman" w:hAnsi="Times New Roman" w:cs="Times New Roman"/>
          <w:sz w:val="28"/>
          <w:szCs w:val="28"/>
        </w:rPr>
        <w:t xml:space="preserve"> июля </w:t>
      </w:r>
      <w:r w:rsidRPr="000C38B1">
        <w:rPr>
          <w:rFonts w:ascii="Times New Roman" w:eastAsia="Times New Roman" w:hAnsi="Times New Roman" w:cs="Times New Roman"/>
          <w:sz w:val="28"/>
          <w:szCs w:val="28"/>
        </w:rPr>
        <w:t>2020</w:t>
      </w:r>
      <w:r>
        <w:rPr>
          <w:rFonts w:ascii="Times New Roman" w:eastAsia="Times New Roman" w:hAnsi="Times New Roman" w:cs="Times New Roman"/>
          <w:sz w:val="28"/>
          <w:szCs w:val="28"/>
        </w:rPr>
        <w:t xml:space="preserve"> года</w:t>
      </w:r>
      <w:r w:rsidRPr="000C38B1">
        <w:rPr>
          <w:rFonts w:ascii="Times New Roman" w:eastAsia="Times New Roman" w:hAnsi="Times New Roman" w:cs="Times New Roman"/>
          <w:sz w:val="28"/>
          <w:szCs w:val="28"/>
        </w:rPr>
        <w:t xml:space="preserve"> № 248-ФЗ «О государственном контроле (надзоре) и муниципальном контроле в Российской Федерации</w:t>
      </w:r>
      <w:r>
        <w:rPr>
          <w:rFonts w:ascii="Times New Roman" w:eastAsia="Times New Roman" w:hAnsi="Times New Roman" w:cs="Times New Roman"/>
          <w:sz w:val="28"/>
          <w:szCs w:val="28"/>
        </w:rPr>
        <w:t>»</w:t>
      </w:r>
      <w:r w:rsidRPr="000C38B1">
        <w:rPr>
          <w:rFonts w:ascii="Times New Roman" w:eastAsia="Times New Roman" w:hAnsi="Times New Roman" w:cs="Times New Roman"/>
          <w:sz w:val="28"/>
          <w:szCs w:val="28"/>
        </w:rPr>
        <w:t>, Федерального закона от 28</w:t>
      </w:r>
      <w:r>
        <w:rPr>
          <w:rFonts w:ascii="Times New Roman" w:eastAsia="Times New Roman" w:hAnsi="Times New Roman" w:cs="Times New Roman"/>
          <w:sz w:val="28"/>
          <w:szCs w:val="28"/>
        </w:rPr>
        <w:t xml:space="preserve"> декабря </w:t>
      </w:r>
      <w:r w:rsidRPr="000C38B1">
        <w:rPr>
          <w:rFonts w:ascii="Times New Roman" w:eastAsia="Times New Roman" w:hAnsi="Times New Roman" w:cs="Times New Roman"/>
          <w:sz w:val="28"/>
          <w:szCs w:val="28"/>
        </w:rPr>
        <w:t>2024 № 540-ФЗ «О внесении изменений в Федеральный закон «О государственном контроле (надзоре) и муниципальном к</w:t>
      </w:r>
      <w:r>
        <w:rPr>
          <w:rFonts w:ascii="Times New Roman" w:eastAsia="Times New Roman" w:hAnsi="Times New Roman" w:cs="Times New Roman"/>
          <w:sz w:val="28"/>
          <w:szCs w:val="28"/>
        </w:rPr>
        <w:t xml:space="preserve">онтроле в Российской Федерации» </w:t>
      </w:r>
      <w:r w:rsidRPr="000C38B1">
        <w:rPr>
          <w:rFonts w:ascii="Times New Roman" w:eastAsia="Times New Roman" w:hAnsi="Times New Roman" w:cs="Times New Roman"/>
          <w:sz w:val="28"/>
          <w:szCs w:val="28"/>
        </w:rPr>
        <w:t xml:space="preserve"> </w:t>
      </w:r>
      <w:r w:rsidR="001729F6" w:rsidRPr="001729F6">
        <w:rPr>
          <w:rFonts w:ascii="Times New Roman" w:hAnsi="Times New Roman" w:cs="Times New Roman"/>
          <w:sz w:val="28"/>
          <w:szCs w:val="28"/>
          <w:shd w:val="clear" w:color="auto" w:fill="FFFFFF"/>
        </w:rPr>
        <w:t xml:space="preserve">Представительное Собрание </w:t>
      </w:r>
    </w:p>
    <w:p w:rsidR="0059795D" w:rsidRDefault="00386878" w:rsidP="0059795D">
      <w:pPr>
        <w:shd w:val="clear" w:color="auto" w:fill="FFFFFF"/>
        <w:rPr>
          <w:rFonts w:ascii="Times New Roman" w:hAnsi="Times New Roman" w:cs="Times New Roman"/>
          <w:sz w:val="28"/>
          <w:szCs w:val="28"/>
        </w:rPr>
      </w:pPr>
      <w:r w:rsidRPr="005E06AA">
        <w:rPr>
          <w:rFonts w:ascii="Times New Roman" w:hAnsi="Times New Roman" w:cs="Times New Roman"/>
          <w:sz w:val="28"/>
          <w:szCs w:val="28"/>
        </w:rPr>
        <w:t>РЕШИЛО:</w:t>
      </w:r>
    </w:p>
    <w:p w:rsidR="0059795D" w:rsidRDefault="0059795D" w:rsidP="0059795D">
      <w:pPr>
        <w:shd w:val="clear" w:color="auto" w:fill="FFFFFF"/>
        <w:rPr>
          <w:rFonts w:ascii="Times New Roman" w:hAnsi="Times New Roman" w:cs="Times New Roman"/>
          <w:sz w:val="28"/>
          <w:szCs w:val="28"/>
        </w:rPr>
      </w:pPr>
    </w:p>
    <w:p w:rsidR="00A835F5" w:rsidRDefault="0059795D" w:rsidP="005C3D1B">
      <w:pPr>
        <w:shd w:val="clear" w:color="auto" w:fill="FFFFFF"/>
        <w:rPr>
          <w:rFonts w:ascii="Times New Roman" w:hAnsi="Times New Roman" w:cs="Times New Roman"/>
          <w:color w:val="000000"/>
          <w:sz w:val="28"/>
          <w:szCs w:val="28"/>
        </w:rPr>
      </w:pPr>
      <w:r w:rsidRPr="0059795D">
        <w:rPr>
          <w:rFonts w:ascii="Times New Roman" w:hAnsi="Times New Roman" w:cs="Times New Roman"/>
          <w:sz w:val="28"/>
          <w:szCs w:val="28"/>
        </w:rPr>
        <w:t>1. </w:t>
      </w:r>
      <w:r w:rsidR="000C38B1">
        <w:rPr>
          <w:rFonts w:ascii="Times New Roman" w:hAnsi="Times New Roman" w:cs="Times New Roman"/>
          <w:color w:val="000000"/>
          <w:sz w:val="28"/>
          <w:szCs w:val="28"/>
        </w:rPr>
        <w:t xml:space="preserve">Внести в </w:t>
      </w:r>
      <w:r w:rsidR="002F0D0B">
        <w:rPr>
          <w:rFonts w:ascii="Times New Roman" w:eastAsia="Times New Roman" w:hAnsi="Times New Roman" w:cs="Times New Roman"/>
          <w:sz w:val="28"/>
          <w:szCs w:val="28"/>
        </w:rPr>
        <w:t>Положение о муниципальном контроле на автомобильном транспорте, городском наземном электрическом транспорте и в дорожном хозяйстве на территории Вожегодского муниципального округа</w:t>
      </w:r>
      <w:r w:rsidR="000C38B1">
        <w:rPr>
          <w:rFonts w:ascii="Times New Roman" w:eastAsia="Times New Roman" w:hAnsi="Times New Roman" w:cs="Times New Roman"/>
          <w:sz w:val="28"/>
          <w:szCs w:val="28"/>
        </w:rPr>
        <w:t>, утвержденное решением Представительного Собрания Вожегодского муниципального округа от 15 декабря 2022 года № 7</w:t>
      </w:r>
      <w:r w:rsidR="002F0D0B">
        <w:rPr>
          <w:rFonts w:ascii="Times New Roman" w:eastAsia="Times New Roman" w:hAnsi="Times New Roman" w:cs="Times New Roman"/>
          <w:sz w:val="28"/>
          <w:szCs w:val="28"/>
        </w:rPr>
        <w:t>3</w:t>
      </w:r>
      <w:r w:rsidR="000C38B1">
        <w:rPr>
          <w:rFonts w:ascii="Times New Roman" w:eastAsia="Times New Roman" w:hAnsi="Times New Roman" w:cs="Times New Roman"/>
          <w:sz w:val="28"/>
          <w:szCs w:val="28"/>
        </w:rPr>
        <w:t xml:space="preserve"> «</w:t>
      </w:r>
      <w:r w:rsidR="000C38B1" w:rsidRPr="000C38B1">
        <w:rPr>
          <w:rFonts w:ascii="Times New Roman" w:eastAsia="Times New Roman" w:hAnsi="Times New Roman" w:cs="Times New Roman"/>
          <w:sz w:val="28"/>
          <w:szCs w:val="28"/>
        </w:rPr>
        <w:t xml:space="preserve">Об утверждении  </w:t>
      </w:r>
      <w:r w:rsidR="002F0D0B">
        <w:rPr>
          <w:rFonts w:ascii="Times New Roman" w:eastAsia="Times New Roman" w:hAnsi="Times New Roman" w:cs="Times New Roman"/>
          <w:sz w:val="28"/>
          <w:szCs w:val="28"/>
        </w:rPr>
        <w:t>Положение о муниципальном контроле на автомобильном транспорте, городском наземном электрическом транспорте и в дорожном хозяйстве на территории Вожегодского муниципального округа</w:t>
      </w:r>
      <w:r w:rsidR="000C38B1">
        <w:rPr>
          <w:rFonts w:ascii="Times New Roman" w:eastAsia="Times New Roman" w:hAnsi="Times New Roman" w:cs="Times New Roman"/>
          <w:sz w:val="28"/>
          <w:szCs w:val="28"/>
        </w:rPr>
        <w:t>»</w:t>
      </w:r>
      <w:r w:rsidR="000C38B1">
        <w:rPr>
          <w:rFonts w:ascii="Times New Roman" w:hAnsi="Times New Roman" w:cs="Times New Roman"/>
          <w:color w:val="000000"/>
          <w:sz w:val="28"/>
          <w:szCs w:val="28"/>
        </w:rPr>
        <w:t xml:space="preserve">, изменения, изложив его в новой редакции (прилагается). </w:t>
      </w:r>
    </w:p>
    <w:p w:rsidR="00751A9E" w:rsidRDefault="005857BC" w:rsidP="00E42E67">
      <w:pPr>
        <w:shd w:val="clear" w:color="auto" w:fill="FFFFFF"/>
        <w:rPr>
          <w:rFonts w:ascii="Times New Roman" w:hAnsi="Times New Roman" w:cs="Times New Roman"/>
          <w:sz w:val="28"/>
          <w:szCs w:val="28"/>
        </w:rPr>
      </w:pPr>
      <w:r>
        <w:rPr>
          <w:rFonts w:ascii="Times New Roman" w:hAnsi="Times New Roman" w:cs="Times New Roman"/>
          <w:sz w:val="28"/>
          <w:szCs w:val="28"/>
        </w:rPr>
        <w:t>2</w:t>
      </w:r>
      <w:r w:rsidR="00D3621C" w:rsidRPr="001729F6">
        <w:rPr>
          <w:rFonts w:ascii="Times New Roman" w:hAnsi="Times New Roman" w:cs="Times New Roman"/>
          <w:sz w:val="28"/>
          <w:szCs w:val="28"/>
        </w:rPr>
        <w:t xml:space="preserve">. </w:t>
      </w:r>
      <w:r w:rsidR="00751A9E" w:rsidRPr="001729F6">
        <w:rPr>
          <w:rFonts w:ascii="Times New Roman" w:hAnsi="Times New Roman" w:cs="Times New Roman"/>
          <w:sz w:val="28"/>
          <w:szCs w:val="28"/>
        </w:rPr>
        <w:t>Настоящее решение</w:t>
      </w:r>
      <w:r w:rsidR="00751A9E" w:rsidRPr="00451F93">
        <w:rPr>
          <w:rFonts w:ascii="Times New Roman" w:hAnsi="Times New Roman" w:cs="Times New Roman"/>
          <w:sz w:val="28"/>
          <w:szCs w:val="28"/>
        </w:rPr>
        <w:t xml:space="preserve"> вступает в силу после его официального</w:t>
      </w:r>
      <w:r w:rsidR="00751A9E" w:rsidRPr="000A2C73">
        <w:rPr>
          <w:rFonts w:ascii="Times New Roman" w:hAnsi="Times New Roman" w:cs="Times New Roman"/>
          <w:sz w:val="28"/>
          <w:szCs w:val="28"/>
        </w:rPr>
        <w:t xml:space="preserve"> опубликования</w:t>
      </w:r>
      <w:r w:rsidR="00386878" w:rsidRPr="000A2C73">
        <w:rPr>
          <w:rFonts w:ascii="Times New Roman" w:hAnsi="Times New Roman" w:cs="Times New Roman"/>
          <w:sz w:val="28"/>
          <w:szCs w:val="28"/>
        </w:rPr>
        <w:t xml:space="preserve"> в газете «Борьба»</w:t>
      </w:r>
      <w:r w:rsidR="00F62EA7" w:rsidRPr="000A2C73">
        <w:rPr>
          <w:rFonts w:ascii="Times New Roman" w:hAnsi="Times New Roman" w:cs="Times New Roman"/>
          <w:sz w:val="28"/>
          <w:szCs w:val="28"/>
        </w:rPr>
        <w:t>.</w:t>
      </w:r>
    </w:p>
    <w:p w:rsidR="000C1409" w:rsidRPr="000A2C73" w:rsidRDefault="000C1409" w:rsidP="00F91969">
      <w:pPr>
        <w:shd w:val="clear" w:color="auto" w:fill="FFFFFF"/>
        <w:ind w:firstLine="0"/>
        <w:rPr>
          <w:rFonts w:ascii="Times New Roman" w:eastAsia="Times New Roman" w:hAnsi="Times New Roman" w:cs="Times New Roman"/>
          <w:sz w:val="28"/>
          <w:szCs w:val="28"/>
        </w:rPr>
      </w:pPr>
    </w:p>
    <w:p w:rsidR="001C0079" w:rsidRDefault="001C0079" w:rsidP="001C0079">
      <w:pPr>
        <w:ind w:left="5670" w:firstLine="0"/>
        <w:jc w:val="left"/>
        <w:rPr>
          <w:rFonts w:ascii="Times New Roman" w:hAnsi="Times New Roman" w:cs="Times New Roman"/>
          <w:sz w:val="28"/>
          <w:szCs w:val="28"/>
        </w:rPr>
      </w:pPr>
    </w:p>
    <w:tbl>
      <w:tblPr>
        <w:tblW w:w="102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117"/>
        <w:gridCol w:w="4917"/>
        <w:gridCol w:w="117"/>
      </w:tblGrid>
      <w:tr w:rsidR="00007933" w:rsidRPr="00007933" w:rsidTr="00FD47C5">
        <w:trPr>
          <w:gridAfter w:val="1"/>
          <w:wAfter w:w="117" w:type="dxa"/>
          <w:trHeight w:val="386"/>
        </w:trPr>
        <w:tc>
          <w:tcPr>
            <w:tcW w:w="5069" w:type="dxa"/>
            <w:tcBorders>
              <w:top w:val="nil"/>
              <w:left w:val="nil"/>
              <w:bottom w:val="nil"/>
              <w:right w:val="nil"/>
              <w:tl2br w:val="nil"/>
              <w:tr2bl w:val="nil"/>
            </w:tcBorders>
          </w:tcPr>
          <w:p w:rsidR="00007933" w:rsidRPr="00007933" w:rsidRDefault="00007933" w:rsidP="00007933">
            <w:pPr>
              <w:ind w:firstLine="0"/>
              <w:jc w:val="left"/>
              <w:rPr>
                <w:rFonts w:ascii="Times New Roman" w:eastAsia="Times New Roman" w:hAnsi="Times New Roman" w:cs="Times New Roman"/>
                <w:sz w:val="28"/>
                <w:szCs w:val="28"/>
              </w:rPr>
            </w:pPr>
            <w:r w:rsidRPr="00007933">
              <w:rPr>
                <w:rFonts w:ascii="Times New Roman" w:eastAsia="Times New Roman" w:hAnsi="Times New Roman" w:cs="Times New Roman"/>
                <w:sz w:val="28"/>
                <w:szCs w:val="28"/>
              </w:rPr>
              <w:t>Председатель</w:t>
            </w:r>
          </w:p>
          <w:p w:rsidR="00007933" w:rsidRPr="00007933" w:rsidRDefault="00007933" w:rsidP="00007933">
            <w:pPr>
              <w:ind w:firstLine="0"/>
              <w:jc w:val="left"/>
              <w:rPr>
                <w:rFonts w:ascii="Times New Roman" w:eastAsia="Times New Roman" w:hAnsi="Times New Roman" w:cs="Times New Roman"/>
                <w:sz w:val="28"/>
                <w:szCs w:val="28"/>
              </w:rPr>
            </w:pPr>
            <w:r w:rsidRPr="00007933">
              <w:rPr>
                <w:rFonts w:ascii="Times New Roman" w:eastAsia="Times New Roman" w:hAnsi="Times New Roman" w:cs="Times New Roman"/>
                <w:sz w:val="28"/>
                <w:szCs w:val="28"/>
              </w:rPr>
              <w:t xml:space="preserve">Представительного Собрания Вожегодского муниципального округа </w:t>
            </w:r>
          </w:p>
          <w:p w:rsidR="00007933" w:rsidRPr="00007933" w:rsidRDefault="00007933" w:rsidP="00007933">
            <w:pPr>
              <w:ind w:firstLine="0"/>
              <w:jc w:val="left"/>
              <w:rPr>
                <w:rFonts w:ascii="Times New Roman" w:eastAsia="Times New Roman" w:hAnsi="Times New Roman" w:cs="Times New Roman"/>
                <w:sz w:val="28"/>
                <w:szCs w:val="28"/>
              </w:rPr>
            </w:pPr>
          </w:p>
        </w:tc>
        <w:tc>
          <w:tcPr>
            <w:tcW w:w="5034" w:type="dxa"/>
            <w:gridSpan w:val="2"/>
            <w:tcBorders>
              <w:top w:val="nil"/>
              <w:left w:val="nil"/>
              <w:bottom w:val="nil"/>
              <w:right w:val="nil"/>
              <w:tl2br w:val="nil"/>
              <w:tr2bl w:val="nil"/>
            </w:tcBorders>
          </w:tcPr>
          <w:p w:rsidR="00007933" w:rsidRPr="00007933" w:rsidRDefault="00007933" w:rsidP="00007933">
            <w:pPr>
              <w:ind w:firstLine="0"/>
              <w:jc w:val="left"/>
              <w:rPr>
                <w:rFonts w:ascii="Times New Roman" w:eastAsia="Times New Roman" w:hAnsi="Times New Roman" w:cs="Times New Roman"/>
                <w:sz w:val="28"/>
                <w:szCs w:val="28"/>
              </w:rPr>
            </w:pPr>
            <w:r w:rsidRPr="00007933">
              <w:rPr>
                <w:rFonts w:ascii="Times New Roman" w:eastAsia="Times New Roman" w:hAnsi="Times New Roman" w:cs="Times New Roman"/>
                <w:sz w:val="28"/>
                <w:szCs w:val="28"/>
              </w:rPr>
              <w:t xml:space="preserve">Глава Вожегодского муниципального округа </w:t>
            </w:r>
          </w:p>
        </w:tc>
      </w:tr>
      <w:tr w:rsidR="00007933" w:rsidRPr="00007933" w:rsidTr="00FD47C5">
        <w:trPr>
          <w:trHeight w:val="386"/>
        </w:trPr>
        <w:tc>
          <w:tcPr>
            <w:tcW w:w="5186" w:type="dxa"/>
            <w:gridSpan w:val="2"/>
            <w:tcBorders>
              <w:top w:val="nil"/>
              <w:left w:val="nil"/>
              <w:bottom w:val="nil"/>
              <w:right w:val="nil"/>
              <w:tl2br w:val="nil"/>
              <w:tr2bl w:val="nil"/>
            </w:tcBorders>
          </w:tcPr>
          <w:p w:rsidR="00007933" w:rsidRPr="00007933" w:rsidRDefault="00007933" w:rsidP="00007933">
            <w:pPr>
              <w:ind w:firstLine="0"/>
              <w:jc w:val="left"/>
              <w:rPr>
                <w:rFonts w:ascii="Times New Roman" w:eastAsia="Times New Roman" w:hAnsi="Times New Roman" w:cs="Times New Roman"/>
                <w:sz w:val="28"/>
                <w:szCs w:val="28"/>
              </w:rPr>
            </w:pPr>
            <w:r w:rsidRPr="00007933">
              <w:rPr>
                <w:rFonts w:ascii="Times New Roman" w:eastAsia="Times New Roman" w:hAnsi="Times New Roman" w:cs="Times New Roman"/>
                <w:sz w:val="28"/>
                <w:szCs w:val="28"/>
              </w:rPr>
              <w:t xml:space="preserve">______________ Л.П. </w:t>
            </w:r>
            <w:proofErr w:type="spellStart"/>
            <w:r w:rsidRPr="00007933">
              <w:rPr>
                <w:rFonts w:ascii="Times New Roman" w:eastAsia="Times New Roman" w:hAnsi="Times New Roman" w:cs="Times New Roman"/>
                <w:sz w:val="28"/>
                <w:szCs w:val="28"/>
              </w:rPr>
              <w:t>Олиева</w:t>
            </w:r>
            <w:proofErr w:type="spellEnd"/>
          </w:p>
          <w:p w:rsidR="00007933" w:rsidRPr="00007933" w:rsidRDefault="00007933" w:rsidP="00007933">
            <w:pPr>
              <w:ind w:firstLine="0"/>
              <w:jc w:val="left"/>
              <w:rPr>
                <w:rFonts w:ascii="Times New Roman" w:eastAsia="Times New Roman" w:hAnsi="Times New Roman" w:cs="Times New Roman"/>
                <w:sz w:val="28"/>
                <w:szCs w:val="28"/>
              </w:rPr>
            </w:pPr>
          </w:p>
        </w:tc>
        <w:tc>
          <w:tcPr>
            <w:tcW w:w="5034" w:type="dxa"/>
            <w:gridSpan w:val="2"/>
            <w:tcBorders>
              <w:top w:val="nil"/>
              <w:left w:val="nil"/>
              <w:bottom w:val="nil"/>
              <w:right w:val="nil"/>
              <w:tl2br w:val="nil"/>
              <w:tr2bl w:val="nil"/>
            </w:tcBorders>
          </w:tcPr>
          <w:p w:rsidR="00007933" w:rsidRPr="00007933" w:rsidRDefault="00007933" w:rsidP="00007933">
            <w:pPr>
              <w:ind w:firstLine="0"/>
              <w:jc w:val="left"/>
              <w:rPr>
                <w:rFonts w:ascii="Times New Roman" w:eastAsia="Times New Roman" w:hAnsi="Times New Roman" w:cs="Times New Roman"/>
                <w:sz w:val="28"/>
                <w:szCs w:val="28"/>
              </w:rPr>
            </w:pPr>
            <w:r w:rsidRPr="00007933">
              <w:rPr>
                <w:rFonts w:ascii="Times New Roman" w:eastAsia="Times New Roman" w:hAnsi="Times New Roman" w:cs="Times New Roman"/>
                <w:sz w:val="28"/>
                <w:szCs w:val="28"/>
              </w:rPr>
              <w:t>________________ Е.В. Первов</w:t>
            </w:r>
          </w:p>
        </w:tc>
      </w:tr>
    </w:tbl>
    <w:p w:rsidR="001C0079" w:rsidRDefault="001C0079">
      <w:pPr>
        <w:rPr>
          <w:rFonts w:ascii="Times New Roman" w:hAnsi="Times New Roman" w:cs="Times New Roman"/>
          <w:sz w:val="28"/>
          <w:szCs w:val="28"/>
        </w:rPr>
      </w:pPr>
      <w:r>
        <w:rPr>
          <w:rFonts w:ascii="Times New Roman" w:hAnsi="Times New Roman" w:cs="Times New Roman"/>
          <w:sz w:val="28"/>
          <w:szCs w:val="28"/>
        </w:rPr>
        <w:br w:type="page"/>
      </w:r>
    </w:p>
    <w:p w:rsidR="00345F27" w:rsidRDefault="00345F27" w:rsidP="001C0079">
      <w:pPr>
        <w:ind w:left="5670" w:firstLine="0"/>
        <w:jc w:val="left"/>
        <w:rPr>
          <w:rFonts w:ascii="Times New Roman" w:hAnsi="Times New Roman" w:cs="Times New Roman"/>
          <w:sz w:val="28"/>
          <w:szCs w:val="28"/>
        </w:rPr>
      </w:pPr>
      <w:r>
        <w:rPr>
          <w:rFonts w:ascii="Times New Roman" w:hAnsi="Times New Roman" w:cs="Times New Roman"/>
          <w:sz w:val="28"/>
          <w:szCs w:val="28"/>
        </w:rPr>
        <w:lastRenderedPageBreak/>
        <w:t>Приложение к решению</w:t>
      </w:r>
    </w:p>
    <w:p w:rsidR="00345F27" w:rsidRDefault="00345F27" w:rsidP="001C0079">
      <w:pPr>
        <w:ind w:left="5670" w:firstLine="0"/>
        <w:jc w:val="left"/>
        <w:rPr>
          <w:rFonts w:ascii="Times New Roman" w:hAnsi="Times New Roman" w:cs="Times New Roman"/>
          <w:sz w:val="28"/>
          <w:szCs w:val="28"/>
        </w:rPr>
      </w:pPr>
      <w:r>
        <w:rPr>
          <w:rFonts w:ascii="Times New Roman" w:hAnsi="Times New Roman" w:cs="Times New Roman"/>
          <w:sz w:val="28"/>
          <w:szCs w:val="28"/>
        </w:rPr>
        <w:t>Представительного Собрания</w:t>
      </w:r>
    </w:p>
    <w:p w:rsidR="00345F27" w:rsidRDefault="00345F27" w:rsidP="001C0079">
      <w:pPr>
        <w:ind w:left="5670" w:firstLine="0"/>
        <w:jc w:val="left"/>
        <w:rPr>
          <w:rFonts w:ascii="Times New Roman" w:hAnsi="Times New Roman" w:cs="Times New Roman"/>
          <w:sz w:val="28"/>
          <w:szCs w:val="28"/>
        </w:rPr>
      </w:pPr>
      <w:r>
        <w:rPr>
          <w:rFonts w:ascii="Times New Roman" w:hAnsi="Times New Roman" w:cs="Times New Roman"/>
          <w:sz w:val="28"/>
          <w:szCs w:val="28"/>
        </w:rPr>
        <w:t>Вожегодского муниципального округа</w:t>
      </w:r>
    </w:p>
    <w:p w:rsidR="00345F27" w:rsidRDefault="00345F27" w:rsidP="001C0079">
      <w:pPr>
        <w:ind w:left="5670" w:firstLine="0"/>
        <w:jc w:val="left"/>
        <w:rPr>
          <w:rFonts w:ascii="Times New Roman" w:hAnsi="Times New Roman" w:cs="Times New Roman"/>
          <w:sz w:val="28"/>
          <w:szCs w:val="28"/>
        </w:rPr>
      </w:pPr>
      <w:r>
        <w:rPr>
          <w:rFonts w:ascii="Times New Roman" w:hAnsi="Times New Roman" w:cs="Times New Roman"/>
          <w:sz w:val="28"/>
          <w:szCs w:val="28"/>
        </w:rPr>
        <w:t xml:space="preserve">от </w:t>
      </w:r>
      <w:r w:rsidR="003F7605">
        <w:rPr>
          <w:rFonts w:ascii="Times New Roman" w:hAnsi="Times New Roman" w:cs="Times New Roman"/>
          <w:sz w:val="28"/>
          <w:szCs w:val="28"/>
        </w:rPr>
        <w:t>25.09.2025</w:t>
      </w:r>
      <w:r>
        <w:rPr>
          <w:rFonts w:ascii="Times New Roman" w:hAnsi="Times New Roman" w:cs="Times New Roman"/>
          <w:sz w:val="28"/>
          <w:szCs w:val="28"/>
        </w:rPr>
        <w:t xml:space="preserve"> №</w:t>
      </w:r>
      <w:r w:rsidR="003F7605">
        <w:rPr>
          <w:rFonts w:ascii="Times New Roman" w:hAnsi="Times New Roman" w:cs="Times New Roman"/>
          <w:sz w:val="28"/>
          <w:szCs w:val="28"/>
        </w:rPr>
        <w:t xml:space="preserve"> 67</w:t>
      </w:r>
      <w:bookmarkStart w:id="0" w:name="_GoBack"/>
      <w:bookmarkEnd w:id="0"/>
      <w:r w:rsidR="000C38B1">
        <w:rPr>
          <w:rFonts w:ascii="Times New Roman" w:hAnsi="Times New Roman" w:cs="Times New Roman"/>
          <w:sz w:val="28"/>
          <w:szCs w:val="28"/>
        </w:rPr>
        <w:t xml:space="preserve"> </w:t>
      </w:r>
    </w:p>
    <w:p w:rsidR="000C38B1" w:rsidRDefault="000C38B1" w:rsidP="001C0079">
      <w:pPr>
        <w:ind w:left="5670" w:firstLine="0"/>
        <w:jc w:val="left"/>
        <w:rPr>
          <w:rFonts w:ascii="Times New Roman" w:hAnsi="Times New Roman" w:cs="Times New Roman"/>
          <w:sz w:val="28"/>
          <w:szCs w:val="28"/>
        </w:rPr>
      </w:pPr>
    </w:p>
    <w:p w:rsidR="001C0079" w:rsidRPr="001C0079" w:rsidRDefault="00FD47C5" w:rsidP="001C0079">
      <w:pPr>
        <w:ind w:left="5670" w:firstLine="0"/>
        <w:jc w:val="left"/>
        <w:rPr>
          <w:rFonts w:ascii="Times New Roman" w:hAnsi="Times New Roman" w:cs="Times New Roman"/>
          <w:sz w:val="28"/>
          <w:szCs w:val="28"/>
        </w:rPr>
      </w:pPr>
      <w:r>
        <w:rPr>
          <w:rFonts w:ascii="Times New Roman" w:hAnsi="Times New Roman" w:cs="Times New Roman"/>
          <w:sz w:val="28"/>
          <w:szCs w:val="28"/>
        </w:rPr>
        <w:t>«</w:t>
      </w:r>
      <w:r w:rsidR="001C0079" w:rsidRPr="001C0079">
        <w:rPr>
          <w:rFonts w:ascii="Times New Roman" w:hAnsi="Times New Roman" w:cs="Times New Roman"/>
          <w:sz w:val="28"/>
          <w:szCs w:val="28"/>
        </w:rPr>
        <w:t>УТВЕРЖДЕНО</w:t>
      </w:r>
    </w:p>
    <w:p w:rsidR="001C0079" w:rsidRPr="001C0079" w:rsidRDefault="001C0079" w:rsidP="001C0079">
      <w:pPr>
        <w:ind w:left="5670" w:firstLine="0"/>
        <w:jc w:val="left"/>
        <w:rPr>
          <w:rFonts w:ascii="Times New Roman" w:hAnsi="Times New Roman" w:cs="Times New Roman"/>
          <w:sz w:val="28"/>
          <w:szCs w:val="28"/>
        </w:rPr>
      </w:pPr>
      <w:r w:rsidRPr="001C0079">
        <w:rPr>
          <w:rFonts w:ascii="Times New Roman" w:hAnsi="Times New Roman" w:cs="Times New Roman"/>
          <w:sz w:val="28"/>
          <w:szCs w:val="28"/>
        </w:rPr>
        <w:t>решением Представительного Собрания Вожегодского муниципального округа</w:t>
      </w:r>
    </w:p>
    <w:p w:rsidR="001C0079" w:rsidRPr="001C0079" w:rsidRDefault="001C0079" w:rsidP="001C0079">
      <w:pPr>
        <w:ind w:left="5670" w:firstLine="0"/>
        <w:jc w:val="left"/>
        <w:rPr>
          <w:rFonts w:ascii="Times New Roman" w:hAnsi="Times New Roman" w:cs="Times New Roman"/>
          <w:sz w:val="28"/>
          <w:szCs w:val="28"/>
        </w:rPr>
      </w:pPr>
      <w:r w:rsidRPr="001C0079">
        <w:rPr>
          <w:rFonts w:ascii="Times New Roman" w:hAnsi="Times New Roman" w:cs="Times New Roman"/>
          <w:sz w:val="28"/>
          <w:szCs w:val="28"/>
        </w:rPr>
        <w:t>от 15.12.2022 года № 7</w:t>
      </w:r>
      <w:r w:rsidR="00007933">
        <w:rPr>
          <w:rFonts w:ascii="Times New Roman" w:hAnsi="Times New Roman" w:cs="Times New Roman"/>
          <w:sz w:val="28"/>
          <w:szCs w:val="28"/>
        </w:rPr>
        <w:t>3</w:t>
      </w:r>
    </w:p>
    <w:p w:rsidR="001C0079" w:rsidRPr="001C0079" w:rsidRDefault="001C0079" w:rsidP="001C0079">
      <w:pPr>
        <w:ind w:left="5670" w:firstLine="0"/>
        <w:jc w:val="left"/>
        <w:rPr>
          <w:rFonts w:ascii="Times New Roman" w:hAnsi="Times New Roman" w:cs="Times New Roman"/>
          <w:sz w:val="28"/>
          <w:szCs w:val="28"/>
        </w:rPr>
      </w:pPr>
      <w:r w:rsidRPr="001C0079">
        <w:rPr>
          <w:rFonts w:ascii="Times New Roman" w:hAnsi="Times New Roman" w:cs="Times New Roman"/>
          <w:sz w:val="28"/>
          <w:szCs w:val="28"/>
        </w:rPr>
        <w:t>Приложение</w:t>
      </w:r>
    </w:p>
    <w:p w:rsidR="001C0079" w:rsidRPr="001C0079" w:rsidRDefault="001C0079" w:rsidP="001C0079">
      <w:pPr>
        <w:ind w:firstLine="0"/>
        <w:jc w:val="right"/>
        <w:rPr>
          <w:rFonts w:ascii="Times New Roman" w:hAnsi="Times New Roman" w:cs="Times New Roman"/>
          <w:sz w:val="28"/>
          <w:szCs w:val="28"/>
        </w:rPr>
      </w:pPr>
      <w:r w:rsidRPr="001C0079">
        <w:rPr>
          <w:rFonts w:ascii="Times New Roman" w:hAnsi="Times New Roman" w:cs="Times New Roman"/>
          <w:sz w:val="28"/>
          <w:szCs w:val="28"/>
        </w:rPr>
        <w:t> </w:t>
      </w:r>
    </w:p>
    <w:p w:rsidR="001C0079" w:rsidRPr="001C0079" w:rsidRDefault="001C0079" w:rsidP="001C0079">
      <w:pPr>
        <w:ind w:firstLine="0"/>
        <w:jc w:val="right"/>
        <w:rPr>
          <w:rFonts w:ascii="Times New Roman" w:hAnsi="Times New Roman" w:cs="Times New Roman"/>
          <w:sz w:val="28"/>
          <w:szCs w:val="28"/>
        </w:rPr>
      </w:pPr>
      <w:r w:rsidRPr="001C0079">
        <w:rPr>
          <w:rFonts w:ascii="Times New Roman" w:hAnsi="Times New Roman" w:cs="Times New Roman"/>
          <w:b/>
          <w:bCs/>
          <w:sz w:val="28"/>
          <w:szCs w:val="28"/>
        </w:rPr>
        <w:t> </w:t>
      </w:r>
    </w:p>
    <w:p w:rsidR="001C0079" w:rsidRPr="001C0079" w:rsidRDefault="001C0079" w:rsidP="001C0079">
      <w:pPr>
        <w:ind w:firstLine="0"/>
        <w:jc w:val="center"/>
        <w:rPr>
          <w:rFonts w:ascii="Times New Roman" w:hAnsi="Times New Roman" w:cs="Times New Roman"/>
          <w:sz w:val="28"/>
          <w:szCs w:val="28"/>
        </w:rPr>
      </w:pPr>
      <w:r w:rsidRPr="001C0079">
        <w:rPr>
          <w:rFonts w:ascii="Times New Roman" w:hAnsi="Times New Roman" w:cs="Times New Roman"/>
          <w:b/>
          <w:bCs/>
          <w:sz w:val="28"/>
          <w:szCs w:val="28"/>
        </w:rPr>
        <w:t>ПОЛОЖЕНИЕ</w:t>
      </w:r>
    </w:p>
    <w:p w:rsidR="000C38B1" w:rsidRDefault="00007933" w:rsidP="00345F27">
      <w:pPr>
        <w:ind w:firstLine="0"/>
        <w:jc w:val="right"/>
        <w:rPr>
          <w:rFonts w:ascii="Times New Roman" w:hAnsi="Times New Roman" w:cs="Times New Roman"/>
          <w:b/>
          <w:bCs/>
          <w:sz w:val="28"/>
          <w:szCs w:val="28"/>
        </w:rPr>
      </w:pPr>
      <w:r w:rsidRPr="00007933">
        <w:rPr>
          <w:rFonts w:ascii="Times New Roman" w:hAnsi="Times New Roman" w:cs="Times New Roman"/>
          <w:b/>
          <w:bCs/>
          <w:sz w:val="28"/>
          <w:szCs w:val="28"/>
        </w:rPr>
        <w:t>Положение о муниципальном контроле на автомобильном транспорте, городском наземном электрическом транспорте и в дорожном хозяйстве на территории Вожегодского муниципального округа</w:t>
      </w:r>
    </w:p>
    <w:p w:rsidR="00007933" w:rsidRDefault="00007933" w:rsidP="00345F27">
      <w:pPr>
        <w:ind w:firstLine="0"/>
        <w:jc w:val="right"/>
        <w:rPr>
          <w:rFonts w:ascii="Times New Roman" w:hAnsi="Times New Roman" w:cs="Times New Roman"/>
          <w:b/>
          <w:bCs/>
          <w:sz w:val="28"/>
          <w:szCs w:val="28"/>
        </w:rPr>
      </w:pPr>
    </w:p>
    <w:p w:rsidR="00FD47C5" w:rsidRPr="00EC663B" w:rsidRDefault="00FD47C5" w:rsidP="00FD47C5">
      <w:pPr>
        <w:pStyle w:val="a4"/>
        <w:spacing w:before="0" w:beforeAutospacing="0" w:after="0" w:afterAutospacing="0"/>
        <w:ind w:firstLine="0"/>
        <w:jc w:val="center"/>
        <w:rPr>
          <w:color w:val="000000"/>
          <w:sz w:val="28"/>
          <w:szCs w:val="28"/>
        </w:rPr>
      </w:pPr>
      <w:r w:rsidRPr="00EC663B">
        <w:rPr>
          <w:b/>
          <w:bCs/>
          <w:color w:val="000000"/>
          <w:sz w:val="28"/>
          <w:szCs w:val="28"/>
        </w:rPr>
        <w:t>1. Общие положения</w:t>
      </w:r>
    </w:p>
    <w:p w:rsidR="00FD47C5" w:rsidRPr="00EC663B" w:rsidRDefault="00FD47C5" w:rsidP="00FD47C5">
      <w:pPr>
        <w:pStyle w:val="a4"/>
        <w:spacing w:before="0" w:beforeAutospacing="0" w:after="0" w:afterAutospacing="0"/>
        <w:rPr>
          <w:color w:val="000000"/>
          <w:sz w:val="28"/>
          <w:szCs w:val="28"/>
        </w:rPr>
      </w:pP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1.1.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Вожегодского муниципального округа (далее - положение, муниципальный контроль).</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1.2. Предметом муниципального контроля является соблюдение юридическими лицами, индивидуальными предпринимателями, физическими лицами (далее - контролируемые лица) обязательных требований (далее - обязательные требования):</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1.2.1. В области автомобильных дорог и дорожной деятельности, установленных в отношении автомобильных дорог местного значения:</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 xml:space="preserve">1.2.2.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w:t>
      </w:r>
      <w:r w:rsidRPr="00EC663B">
        <w:rPr>
          <w:color w:val="000000"/>
          <w:sz w:val="28"/>
          <w:szCs w:val="28"/>
        </w:rPr>
        <w:lastRenderedPageBreak/>
        <w:t>городском наземном электрическом транспорте и в дорожном хозяйстве в области организации регулярных перевозок.</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 xml:space="preserve">1.3. Муниципальный контроль осуществляется администрацией Вожегодского муниципального округа (далее - контрольный орган, администрация округа), в соответствии с Федеральным законом от 31 </w:t>
      </w:r>
      <w:r w:rsidRPr="00EC663B">
        <w:rPr>
          <w:sz w:val="28"/>
          <w:szCs w:val="28"/>
        </w:rPr>
        <w:t xml:space="preserve">июля 2020 года </w:t>
      </w:r>
      <w:hyperlink r:id="rId6" w:tgtFrame="_blank" w:history="1">
        <w:r w:rsidRPr="00EC663B">
          <w:rPr>
            <w:rStyle w:val="22"/>
            <w:rFonts w:eastAsia="Arial"/>
            <w:sz w:val="28"/>
            <w:szCs w:val="28"/>
          </w:rPr>
          <w:t>№ 248-ФЗ</w:t>
        </w:r>
      </w:hyperlink>
      <w:r w:rsidRPr="00EC663B">
        <w:rPr>
          <w:sz w:val="28"/>
          <w:szCs w:val="28"/>
        </w:rPr>
        <w:t xml:space="preserve"> «О государственном контроле (надзоре) и муниципальном контроле в Российской Федерации» (далее - Федеральный закон </w:t>
      </w:r>
      <w:hyperlink r:id="rId7" w:tgtFrame="_blank" w:history="1">
        <w:r w:rsidRPr="00EC663B">
          <w:rPr>
            <w:rStyle w:val="22"/>
            <w:rFonts w:eastAsia="Arial"/>
            <w:sz w:val="28"/>
            <w:szCs w:val="28"/>
          </w:rPr>
          <w:t>№ 248-ФЗ</w:t>
        </w:r>
      </w:hyperlink>
      <w:r w:rsidRPr="00EC663B">
        <w:rPr>
          <w:sz w:val="28"/>
          <w:szCs w:val="28"/>
        </w:rPr>
        <w:t>),</w:t>
      </w:r>
      <w:r w:rsidRPr="00EC663B">
        <w:rPr>
          <w:color w:val="000000"/>
          <w:sz w:val="28"/>
          <w:szCs w:val="28"/>
        </w:rPr>
        <w:t xml:space="preserve"> иными нормативными правовыми актами, настоящим положением.</w:t>
      </w:r>
    </w:p>
    <w:p w:rsidR="00FD47C5" w:rsidRPr="00EC663B" w:rsidRDefault="00FD47C5" w:rsidP="00336D6D">
      <w:pPr>
        <w:pStyle w:val="a4"/>
        <w:spacing w:before="0" w:beforeAutospacing="0" w:after="0" w:afterAutospacing="0"/>
        <w:rPr>
          <w:color w:val="000000"/>
          <w:sz w:val="28"/>
          <w:szCs w:val="28"/>
        </w:rPr>
      </w:pPr>
      <w:r w:rsidRPr="00EC663B">
        <w:rPr>
          <w:color w:val="000000"/>
          <w:sz w:val="28"/>
          <w:szCs w:val="28"/>
        </w:rPr>
        <w:t>1.4. Должностными лицами, уполномоченными на осуществление муниципального контроля (далее - должностные лица), являются:</w:t>
      </w:r>
    </w:p>
    <w:p w:rsidR="00336D6D" w:rsidRPr="00EC663B" w:rsidRDefault="00336D6D" w:rsidP="00336D6D">
      <w:pPr>
        <w:pStyle w:val="a4"/>
        <w:spacing w:before="0" w:beforeAutospacing="0" w:after="0" w:afterAutospacing="0"/>
        <w:rPr>
          <w:color w:val="000000"/>
          <w:sz w:val="28"/>
          <w:szCs w:val="28"/>
        </w:rPr>
      </w:pPr>
      <w:r w:rsidRPr="00EC663B">
        <w:rPr>
          <w:color w:val="000000"/>
          <w:sz w:val="28"/>
          <w:szCs w:val="28"/>
        </w:rPr>
        <w:t>- начальник управления инфраструктуры и строительства администрации;</w:t>
      </w:r>
    </w:p>
    <w:p w:rsidR="00336D6D" w:rsidRPr="00EC663B" w:rsidRDefault="00336D6D" w:rsidP="00336D6D">
      <w:pPr>
        <w:pStyle w:val="a4"/>
        <w:spacing w:before="0" w:beforeAutospacing="0" w:after="0" w:afterAutospacing="0"/>
        <w:rPr>
          <w:color w:val="000000"/>
          <w:sz w:val="28"/>
          <w:szCs w:val="28"/>
        </w:rPr>
      </w:pPr>
      <w:r w:rsidRPr="00EC663B">
        <w:rPr>
          <w:color w:val="000000"/>
          <w:sz w:val="28"/>
          <w:szCs w:val="28"/>
        </w:rPr>
        <w:t>- главный специалист отдела жилищно-коммунального хозяйства и строительства управления инфраструктуры и строительства администрации;</w:t>
      </w:r>
    </w:p>
    <w:p w:rsidR="00FD47C5" w:rsidRPr="00EC663B" w:rsidRDefault="00336D6D" w:rsidP="00336D6D">
      <w:pPr>
        <w:pStyle w:val="a4"/>
        <w:spacing w:before="0" w:beforeAutospacing="0" w:after="0" w:afterAutospacing="0"/>
        <w:rPr>
          <w:color w:val="000000"/>
          <w:sz w:val="28"/>
          <w:szCs w:val="28"/>
        </w:rPr>
      </w:pPr>
      <w:r w:rsidRPr="00EC663B">
        <w:rPr>
          <w:color w:val="000000"/>
          <w:sz w:val="28"/>
          <w:szCs w:val="28"/>
        </w:rPr>
        <w:t>- заместитель главы, начальник Управления по работе с территориями администрации</w:t>
      </w:r>
      <w:r w:rsidR="00FD47C5" w:rsidRPr="00EC663B">
        <w:rPr>
          <w:color w:val="000000"/>
          <w:sz w:val="28"/>
          <w:szCs w:val="28"/>
        </w:rPr>
        <w:t>.</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1.5. Должностными лицами, уполномоченными на принятие решений о проведении контрольных мероприятий, являются:</w:t>
      </w:r>
    </w:p>
    <w:p w:rsidR="00FD47C5" w:rsidRPr="00EC663B" w:rsidRDefault="00336D6D" w:rsidP="00FD47C5">
      <w:pPr>
        <w:pStyle w:val="a4"/>
        <w:spacing w:before="0" w:beforeAutospacing="0" w:after="0" w:afterAutospacing="0"/>
        <w:rPr>
          <w:color w:val="000000"/>
          <w:sz w:val="28"/>
          <w:szCs w:val="28"/>
        </w:rPr>
      </w:pPr>
      <w:r w:rsidRPr="00EC663B">
        <w:rPr>
          <w:color w:val="000000"/>
          <w:sz w:val="28"/>
          <w:szCs w:val="28"/>
        </w:rPr>
        <w:t>г</w:t>
      </w:r>
      <w:r w:rsidR="00FD47C5" w:rsidRPr="00EC663B">
        <w:rPr>
          <w:color w:val="000000"/>
          <w:sz w:val="28"/>
          <w:szCs w:val="28"/>
        </w:rPr>
        <w:t>лава Вожегодского муниципального округа;</w:t>
      </w:r>
    </w:p>
    <w:p w:rsidR="00FD47C5" w:rsidRPr="00EC663B" w:rsidRDefault="00336D6D" w:rsidP="00FD47C5">
      <w:pPr>
        <w:pStyle w:val="a4"/>
        <w:spacing w:before="0" w:beforeAutospacing="0" w:after="0" w:afterAutospacing="0"/>
        <w:rPr>
          <w:color w:val="000000"/>
          <w:sz w:val="28"/>
          <w:szCs w:val="28"/>
        </w:rPr>
      </w:pPr>
      <w:r w:rsidRPr="00EC663B">
        <w:rPr>
          <w:color w:val="000000"/>
          <w:sz w:val="28"/>
          <w:szCs w:val="28"/>
        </w:rPr>
        <w:t>п</w:t>
      </w:r>
      <w:r w:rsidR="00FD47C5" w:rsidRPr="00EC663B">
        <w:rPr>
          <w:color w:val="000000"/>
          <w:sz w:val="28"/>
          <w:szCs w:val="28"/>
        </w:rPr>
        <w:t xml:space="preserve">ервый заместитель </w:t>
      </w:r>
      <w:r w:rsidRPr="00EC663B">
        <w:rPr>
          <w:color w:val="000000"/>
          <w:sz w:val="28"/>
          <w:szCs w:val="28"/>
        </w:rPr>
        <w:t>г</w:t>
      </w:r>
      <w:r w:rsidR="00FD47C5" w:rsidRPr="00EC663B">
        <w:rPr>
          <w:color w:val="000000"/>
          <w:sz w:val="28"/>
          <w:szCs w:val="28"/>
        </w:rPr>
        <w:t>лавы Вожегодского муниципального округа.</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1.6. Должностные лица, уполномоченные на проведение конкретного профилактического и (или) контрольного мероприятия, определяются решением контрольного органа о проведении профилактического и (или) контрольного мероприятия.</w:t>
      </w:r>
    </w:p>
    <w:p w:rsidR="00FD47C5" w:rsidRPr="00EC663B" w:rsidRDefault="00FD47C5" w:rsidP="00FD47C5">
      <w:pPr>
        <w:pStyle w:val="a4"/>
        <w:spacing w:before="0" w:beforeAutospacing="0" w:after="0" w:afterAutospacing="0"/>
        <w:rPr>
          <w:sz w:val="28"/>
          <w:szCs w:val="28"/>
        </w:rPr>
      </w:pPr>
      <w:r w:rsidRPr="00EC663B">
        <w:rPr>
          <w:color w:val="000000"/>
          <w:sz w:val="28"/>
          <w:szCs w:val="28"/>
        </w:rPr>
        <w:t>1.7. Должностные лица при осуществлении муниципального контроля обладают правами, соблюдают ограничения и запреты, а также исполняют обязанности, установленные Федеральным</w:t>
      </w:r>
      <w:r w:rsidR="00336D6D" w:rsidRPr="00EC663B">
        <w:rPr>
          <w:color w:val="000000"/>
          <w:sz w:val="28"/>
          <w:szCs w:val="28"/>
        </w:rPr>
        <w:t xml:space="preserve"> </w:t>
      </w:r>
      <w:r w:rsidRPr="00EC663B">
        <w:rPr>
          <w:color w:val="000000"/>
          <w:sz w:val="28"/>
          <w:szCs w:val="28"/>
        </w:rPr>
        <w:t>законом</w:t>
      </w:r>
      <w:r w:rsidR="00336D6D" w:rsidRPr="00EC663B">
        <w:rPr>
          <w:sz w:val="28"/>
          <w:szCs w:val="28"/>
        </w:rPr>
        <w:t xml:space="preserve"> </w:t>
      </w:r>
      <w:hyperlink r:id="rId8" w:tgtFrame="_blank" w:history="1">
        <w:r w:rsidRPr="00EC663B">
          <w:rPr>
            <w:rStyle w:val="22"/>
            <w:rFonts w:eastAsia="Arial"/>
            <w:sz w:val="28"/>
            <w:szCs w:val="28"/>
          </w:rPr>
          <w:t>№ 248-ФЗ</w:t>
        </w:r>
      </w:hyperlink>
      <w:r w:rsidRPr="00EC663B">
        <w:rPr>
          <w:sz w:val="28"/>
          <w:szCs w:val="28"/>
        </w:rPr>
        <w:t>, иными нормативными правовыми актами, изданными в соответствии с действующим законодательством.</w:t>
      </w:r>
    </w:p>
    <w:p w:rsidR="00FD47C5" w:rsidRPr="00EC663B" w:rsidRDefault="00FD47C5" w:rsidP="00FD47C5">
      <w:pPr>
        <w:pStyle w:val="a4"/>
        <w:spacing w:before="0" w:beforeAutospacing="0" w:after="0" w:afterAutospacing="0"/>
        <w:rPr>
          <w:sz w:val="28"/>
          <w:szCs w:val="28"/>
        </w:rPr>
      </w:pPr>
      <w:r w:rsidRPr="00EC663B">
        <w:rPr>
          <w:sz w:val="28"/>
          <w:szCs w:val="28"/>
        </w:rPr>
        <w:t>1.8. Права и обязанности контролируемых лиц, возникающие в связи с организацией и осуществлением муниципального контроля, устанавливаются</w:t>
      </w:r>
      <w:r w:rsidR="00336D6D" w:rsidRPr="00EC663B">
        <w:rPr>
          <w:sz w:val="28"/>
          <w:szCs w:val="28"/>
        </w:rPr>
        <w:t xml:space="preserve"> </w:t>
      </w:r>
      <w:r w:rsidRPr="00EC663B">
        <w:rPr>
          <w:sz w:val="28"/>
          <w:szCs w:val="28"/>
        </w:rPr>
        <w:t>Федеральным законом</w:t>
      </w:r>
      <w:r w:rsidR="00336D6D" w:rsidRPr="00EC663B">
        <w:rPr>
          <w:sz w:val="28"/>
          <w:szCs w:val="28"/>
        </w:rPr>
        <w:t xml:space="preserve"> </w:t>
      </w:r>
      <w:hyperlink r:id="rId9" w:tgtFrame="_blank" w:history="1">
        <w:r w:rsidRPr="00EC663B">
          <w:rPr>
            <w:rStyle w:val="22"/>
            <w:rFonts w:eastAsia="Arial"/>
            <w:sz w:val="28"/>
            <w:szCs w:val="28"/>
          </w:rPr>
          <w:t>№ 248-ФЗ</w:t>
        </w:r>
      </w:hyperlink>
      <w:r w:rsidRPr="00EC663B">
        <w:rPr>
          <w:sz w:val="28"/>
          <w:szCs w:val="28"/>
        </w:rPr>
        <w:t>.</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1.9. Объектами муниципального контроля являются:</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а) деятельность по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б) деятельность по осуществлению работ по капитальному ремонту, ремонту и содержанию автомобильных дорог общего пользования и искусственных дорожных сооружений на них;</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в) деятельность по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г) деятельность по перевозке автомобильным транспортом и городским наземным электрическим транспортом по муниципальным маршрутам регулярных перевозок;</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lastRenderedPageBreak/>
        <w:t>д) автомобильные дороги общего пользования местного значения и искусственные дорожные сооружения на них, остановочные пункты.</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1.10. Контрольный орган осуществляет учет объектов контроля с использованием государственной информационной системы «Типовое облачное решение по автоматизации контрольной (надзорной) деятельности» (далее - ГИС ТОР КНД) в соответствии с частью 5 статьи 17 Федерального закона</w:t>
      </w:r>
      <w:r w:rsidR="00336D6D" w:rsidRPr="00EC663B">
        <w:rPr>
          <w:color w:val="000000"/>
          <w:sz w:val="28"/>
          <w:szCs w:val="28"/>
        </w:rPr>
        <w:t xml:space="preserve"> </w:t>
      </w:r>
      <w:hyperlink r:id="rId10" w:tgtFrame="_blank" w:history="1">
        <w:r w:rsidRPr="00EC663B">
          <w:rPr>
            <w:rStyle w:val="22"/>
            <w:rFonts w:eastAsia="Arial"/>
            <w:sz w:val="28"/>
            <w:szCs w:val="28"/>
          </w:rPr>
          <w:t>№ 248-ФЗ</w:t>
        </w:r>
      </w:hyperlink>
      <w:r w:rsidRPr="00EC663B">
        <w:rPr>
          <w:color w:val="000000"/>
          <w:sz w:val="28"/>
          <w:szCs w:val="28"/>
        </w:rPr>
        <w:t>, а также при получении информации в рамках межведомственного взаимодействия, общедоступной информации, при сборе, обработке, анализе и учете информации об объектах контроля, представляемой контрольному органу в соответствии с нормативными правовыми актами Российской Федерации.</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1.11. Информация об объектах контроля обновляется по мере её изменения.</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1.12.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1.13. Типовые формы документов, используемых при осуществлении муниципального контроля, не утвержденные федеральным органом исполнительной государственной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утверждаются постановлением администрации округа.</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1.14.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 учетом положений статьи 21 и части 9 статьи 98 Федерального закона </w:t>
      </w:r>
      <w:hyperlink r:id="rId11" w:tgtFrame="_blank" w:history="1">
        <w:r w:rsidRPr="00EC663B">
          <w:rPr>
            <w:rStyle w:val="22"/>
            <w:rFonts w:eastAsia="Arial"/>
            <w:sz w:val="28"/>
            <w:szCs w:val="28"/>
          </w:rPr>
          <w:t>№ 248-ФЗ</w:t>
        </w:r>
      </w:hyperlink>
      <w:r w:rsidRPr="00EC663B">
        <w:rPr>
          <w:color w:val="000000"/>
          <w:sz w:val="28"/>
          <w:szCs w:val="28"/>
        </w:rPr>
        <w:t>.</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1.15. При осуществлении муниципального контроля используется ГИС ТОР КНД.</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 </w:t>
      </w:r>
    </w:p>
    <w:p w:rsidR="00FD47C5" w:rsidRPr="00EC663B" w:rsidRDefault="00FD47C5" w:rsidP="00FD47C5">
      <w:pPr>
        <w:pStyle w:val="a4"/>
        <w:spacing w:before="0" w:beforeAutospacing="0" w:after="0" w:afterAutospacing="0"/>
        <w:ind w:firstLine="406"/>
        <w:jc w:val="center"/>
        <w:rPr>
          <w:color w:val="000000"/>
          <w:sz w:val="28"/>
          <w:szCs w:val="28"/>
        </w:rPr>
      </w:pPr>
      <w:r w:rsidRPr="00EC663B">
        <w:rPr>
          <w:b/>
          <w:bCs/>
          <w:color w:val="000000"/>
          <w:sz w:val="28"/>
          <w:szCs w:val="28"/>
        </w:rPr>
        <w:t>2. Управление рисками причинения вреда (ущерба)</w:t>
      </w:r>
    </w:p>
    <w:p w:rsidR="00FD47C5" w:rsidRPr="00EC663B" w:rsidRDefault="00FD47C5" w:rsidP="00FD47C5">
      <w:pPr>
        <w:pStyle w:val="a4"/>
        <w:spacing w:before="0" w:beforeAutospacing="0" w:after="0" w:afterAutospacing="0"/>
        <w:ind w:firstLine="406"/>
        <w:jc w:val="center"/>
        <w:rPr>
          <w:color w:val="000000"/>
          <w:sz w:val="28"/>
          <w:szCs w:val="28"/>
        </w:rPr>
      </w:pPr>
      <w:r w:rsidRPr="00EC663B">
        <w:rPr>
          <w:b/>
          <w:bCs/>
          <w:color w:val="000000"/>
          <w:sz w:val="28"/>
          <w:szCs w:val="28"/>
        </w:rPr>
        <w:t>охраняемым законом ценностям при осуществлении</w:t>
      </w:r>
    </w:p>
    <w:p w:rsidR="00FD47C5" w:rsidRPr="00EC663B" w:rsidRDefault="00FD47C5" w:rsidP="00FD47C5">
      <w:pPr>
        <w:pStyle w:val="a4"/>
        <w:spacing w:before="0" w:beforeAutospacing="0" w:after="0" w:afterAutospacing="0"/>
        <w:ind w:firstLine="406"/>
        <w:jc w:val="center"/>
        <w:rPr>
          <w:color w:val="000000"/>
          <w:sz w:val="28"/>
          <w:szCs w:val="28"/>
        </w:rPr>
      </w:pPr>
      <w:r w:rsidRPr="00EC663B">
        <w:rPr>
          <w:b/>
          <w:bCs/>
          <w:color w:val="000000"/>
          <w:sz w:val="28"/>
          <w:szCs w:val="28"/>
        </w:rPr>
        <w:t>муниципального контроля</w:t>
      </w:r>
    </w:p>
    <w:p w:rsidR="00FD47C5" w:rsidRPr="00EC663B" w:rsidRDefault="00FD47C5" w:rsidP="00FD47C5">
      <w:pPr>
        <w:pStyle w:val="a4"/>
        <w:spacing w:before="0" w:beforeAutospacing="0" w:after="0" w:afterAutospacing="0"/>
        <w:rPr>
          <w:color w:val="000000"/>
          <w:sz w:val="28"/>
          <w:szCs w:val="28"/>
        </w:rPr>
      </w:pPr>
      <w:r w:rsidRPr="00EC663B">
        <w:rPr>
          <w:b/>
          <w:bCs/>
          <w:color w:val="000000"/>
          <w:sz w:val="28"/>
          <w:szCs w:val="28"/>
        </w:rPr>
        <w:t> </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2.1. При осуществлении муниципального контроля применяется система оценки и управления рисками.</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2.2. Контрольный орган при осуществлении муниципального контроля относит объекты контроля к одной из следующих категорий риска:</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а) высокий риск;</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б) средний риск;</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в) низкий риск.</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 xml:space="preserve">2.3. Отнесение объекта контроля к одной из предусмотренных пунктом 2.2 настоящего положения категорий риска осуществляется контрольным органом путем сопоставления его характеристик со следующими критериями </w:t>
      </w:r>
      <w:r w:rsidRPr="00EC663B">
        <w:rPr>
          <w:color w:val="000000"/>
          <w:sz w:val="28"/>
          <w:szCs w:val="28"/>
        </w:rPr>
        <w:lastRenderedPageBreak/>
        <w:t>отнесения объектов муниципального контроля к категориям риска причинения вреда (ущерба) охраняемым законом ценностям:</w:t>
      </w:r>
    </w:p>
    <w:p w:rsidR="00FD47C5" w:rsidRPr="00EC663B" w:rsidRDefault="00FD47C5" w:rsidP="00FD47C5">
      <w:pPr>
        <w:pStyle w:val="a4"/>
        <w:spacing w:before="0" w:beforeAutospacing="0" w:after="0" w:afterAutospacing="0"/>
        <w:rPr>
          <w:color w:val="000000"/>
          <w:sz w:val="28"/>
          <w:szCs w:val="28"/>
        </w:rPr>
      </w:pPr>
      <w:r w:rsidRPr="00EC663B">
        <w:rPr>
          <w:b/>
          <w:bCs/>
          <w:color w:val="000000"/>
          <w:sz w:val="28"/>
          <w:szCs w:val="28"/>
        </w:rPr>
        <w:t> </w:t>
      </w:r>
    </w:p>
    <w:tbl>
      <w:tblPr>
        <w:tblW w:w="9731" w:type="dxa"/>
        <w:tblCellMar>
          <w:left w:w="0" w:type="dxa"/>
          <w:right w:w="0" w:type="dxa"/>
        </w:tblCellMar>
        <w:tblLook w:val="04A0" w:firstRow="1" w:lastRow="0" w:firstColumn="1" w:lastColumn="0" w:noHBand="0" w:noVBand="1"/>
      </w:tblPr>
      <w:tblGrid>
        <w:gridCol w:w="1448"/>
        <w:gridCol w:w="536"/>
        <w:gridCol w:w="3660"/>
        <w:gridCol w:w="4087"/>
      </w:tblGrid>
      <w:tr w:rsidR="00FD47C5" w:rsidRPr="00EC663B" w:rsidTr="00336D6D">
        <w:tc>
          <w:tcPr>
            <w:tcW w:w="13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47C5" w:rsidRPr="00EC663B" w:rsidRDefault="00FD47C5">
            <w:pPr>
              <w:pStyle w:val="a4"/>
              <w:spacing w:before="0" w:beforeAutospacing="0" w:after="0" w:afterAutospacing="0"/>
              <w:ind w:firstLine="567"/>
              <w:jc w:val="center"/>
              <w:rPr>
                <w:sz w:val="28"/>
                <w:szCs w:val="28"/>
              </w:rPr>
            </w:pPr>
            <w:r w:rsidRPr="00EC663B">
              <w:rPr>
                <w:sz w:val="28"/>
                <w:szCs w:val="28"/>
              </w:rPr>
              <w:t>Категория риска</w:t>
            </w:r>
          </w:p>
        </w:tc>
        <w:tc>
          <w:tcPr>
            <w:tcW w:w="453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47C5" w:rsidRPr="00EC663B" w:rsidRDefault="00FD47C5">
            <w:pPr>
              <w:pStyle w:val="a4"/>
              <w:spacing w:before="0" w:beforeAutospacing="0" w:after="0" w:afterAutospacing="0"/>
              <w:ind w:left="135" w:right="91" w:firstLine="76"/>
              <w:jc w:val="center"/>
              <w:rPr>
                <w:sz w:val="28"/>
                <w:szCs w:val="28"/>
              </w:rPr>
            </w:pPr>
            <w:r w:rsidRPr="00EC663B">
              <w:rPr>
                <w:color w:val="000000"/>
                <w:sz w:val="28"/>
                <w:szCs w:val="28"/>
              </w:rPr>
              <w:t> </w:t>
            </w:r>
          </w:p>
          <w:p w:rsidR="00FD47C5" w:rsidRPr="00EC663B" w:rsidRDefault="00FD47C5">
            <w:pPr>
              <w:pStyle w:val="a4"/>
              <w:spacing w:before="0" w:beforeAutospacing="0" w:after="0" w:afterAutospacing="0"/>
              <w:ind w:left="135" w:right="91" w:firstLine="76"/>
              <w:jc w:val="center"/>
              <w:rPr>
                <w:sz w:val="28"/>
                <w:szCs w:val="28"/>
              </w:rPr>
            </w:pPr>
            <w:r w:rsidRPr="00EC663B">
              <w:rPr>
                <w:color w:val="000000"/>
                <w:sz w:val="28"/>
                <w:szCs w:val="28"/>
              </w:rPr>
              <w:t>Объекты муниципального контроля</w:t>
            </w:r>
          </w:p>
          <w:p w:rsidR="00FD47C5" w:rsidRPr="00EC663B" w:rsidRDefault="00FD47C5">
            <w:pPr>
              <w:pStyle w:val="a4"/>
              <w:spacing w:before="0" w:beforeAutospacing="0" w:after="0" w:afterAutospacing="0"/>
              <w:ind w:firstLine="567"/>
              <w:jc w:val="center"/>
              <w:rPr>
                <w:sz w:val="28"/>
                <w:szCs w:val="28"/>
              </w:rPr>
            </w:pPr>
            <w:r w:rsidRPr="00EC663B">
              <w:rPr>
                <w:sz w:val="28"/>
                <w:szCs w:val="28"/>
              </w:rPr>
              <w:t> </w:t>
            </w:r>
          </w:p>
        </w:tc>
        <w:tc>
          <w:tcPr>
            <w:tcW w:w="3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47C5" w:rsidRPr="00EC663B" w:rsidRDefault="00FD47C5">
            <w:pPr>
              <w:pStyle w:val="bodytext"/>
              <w:spacing w:before="0" w:beforeAutospacing="0" w:after="0" w:afterAutospacing="0"/>
              <w:ind w:firstLine="567"/>
              <w:jc w:val="center"/>
              <w:rPr>
                <w:sz w:val="28"/>
                <w:szCs w:val="28"/>
              </w:rPr>
            </w:pPr>
            <w:r w:rsidRPr="00EC663B">
              <w:rPr>
                <w:color w:val="000000"/>
                <w:sz w:val="28"/>
                <w:szCs w:val="28"/>
              </w:rPr>
              <w:t>Критерии отнесения объектов муниципального контроля к категориям риска</w:t>
            </w:r>
          </w:p>
        </w:tc>
      </w:tr>
      <w:tr w:rsidR="00FD47C5" w:rsidRPr="00EC663B" w:rsidTr="00336D6D">
        <w:trPr>
          <w:trHeight w:val="2754"/>
        </w:trPr>
        <w:tc>
          <w:tcPr>
            <w:tcW w:w="1390"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FD47C5" w:rsidRPr="00EC663B" w:rsidRDefault="00FD47C5" w:rsidP="00336D6D">
            <w:pPr>
              <w:pStyle w:val="a4"/>
              <w:spacing w:before="0" w:beforeAutospacing="0" w:after="0" w:afterAutospacing="0"/>
              <w:ind w:firstLine="0"/>
              <w:rPr>
                <w:sz w:val="28"/>
                <w:szCs w:val="28"/>
              </w:rPr>
            </w:pPr>
            <w:r w:rsidRPr="00EC663B">
              <w:rPr>
                <w:sz w:val="28"/>
                <w:szCs w:val="28"/>
              </w:rPr>
              <w:t>высокий риск</w:t>
            </w:r>
          </w:p>
        </w:tc>
        <w:tc>
          <w:tcPr>
            <w:tcW w:w="555" w:type="dxa"/>
            <w:tcBorders>
              <w:left w:val="single" w:sz="6" w:space="0" w:color="000000"/>
              <w:bottom w:val="single" w:sz="6" w:space="0" w:color="000000"/>
            </w:tcBorders>
            <w:tcMar>
              <w:top w:w="0" w:type="dxa"/>
              <w:left w:w="108" w:type="dxa"/>
              <w:bottom w:w="0" w:type="dxa"/>
              <w:right w:w="108" w:type="dxa"/>
            </w:tcMar>
            <w:hideMark/>
          </w:tcPr>
          <w:p w:rsidR="00FD47C5" w:rsidRPr="00EC663B" w:rsidRDefault="00FD47C5" w:rsidP="00336D6D">
            <w:pPr>
              <w:pStyle w:val="a4"/>
              <w:spacing w:before="0" w:beforeAutospacing="0" w:after="0" w:afterAutospacing="0"/>
              <w:ind w:right="91" w:firstLine="22"/>
              <w:jc w:val="center"/>
              <w:rPr>
                <w:sz w:val="28"/>
                <w:szCs w:val="28"/>
              </w:rPr>
            </w:pPr>
            <w:r w:rsidRPr="00EC663B">
              <w:rPr>
                <w:color w:val="000000"/>
                <w:sz w:val="28"/>
                <w:szCs w:val="28"/>
              </w:rPr>
              <w:t>1</w:t>
            </w:r>
          </w:p>
        </w:tc>
        <w:tc>
          <w:tcPr>
            <w:tcW w:w="3975"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FD47C5" w:rsidRPr="00EC663B" w:rsidRDefault="00FD47C5">
            <w:pPr>
              <w:pStyle w:val="a4"/>
              <w:spacing w:before="0" w:beforeAutospacing="0" w:after="0" w:afterAutospacing="0"/>
              <w:ind w:firstLine="567"/>
              <w:rPr>
                <w:sz w:val="28"/>
                <w:szCs w:val="28"/>
              </w:rPr>
            </w:pPr>
            <w:r w:rsidRPr="00EC663B">
              <w:rPr>
                <w:sz w:val="28"/>
                <w:szCs w:val="28"/>
              </w:rPr>
              <w:t>деятельность по перевозке автомобильным транспортом и городским наземным электрическим транспортом по муниципальным маршрутам регулярных перевозок</w:t>
            </w:r>
          </w:p>
        </w:tc>
        <w:tc>
          <w:tcPr>
            <w:tcW w:w="381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FD47C5" w:rsidRPr="00EC663B" w:rsidRDefault="00FD47C5">
            <w:pPr>
              <w:pStyle w:val="bodytext"/>
              <w:spacing w:before="0" w:beforeAutospacing="0" w:after="0" w:afterAutospacing="0"/>
              <w:ind w:firstLine="567"/>
              <w:jc w:val="both"/>
              <w:rPr>
                <w:sz w:val="28"/>
                <w:szCs w:val="28"/>
              </w:rPr>
            </w:pPr>
            <w:r w:rsidRPr="00EC663B">
              <w:rPr>
                <w:color w:val="000000"/>
                <w:sz w:val="28"/>
                <w:szCs w:val="28"/>
              </w:rPr>
              <w:t>поступление информации об осуществление деятельности   контролируемым лицом в отсутствие разрешительных документов для  осуществления к перевозок автомобильным транспортом и городским наземным электрическим транспортом по муниципальным маршрутам регулярных перевозок</w:t>
            </w:r>
          </w:p>
        </w:tc>
      </w:tr>
      <w:tr w:rsidR="00FD47C5" w:rsidRPr="00EC663B" w:rsidTr="00336D6D">
        <w:tc>
          <w:tcPr>
            <w:tcW w:w="13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47C5" w:rsidRPr="00EC663B" w:rsidRDefault="00FD47C5">
            <w:pPr>
              <w:pStyle w:val="a4"/>
              <w:spacing w:before="0" w:beforeAutospacing="0" w:after="0" w:afterAutospacing="0"/>
              <w:ind w:firstLine="567"/>
              <w:jc w:val="center"/>
              <w:rPr>
                <w:sz w:val="28"/>
                <w:szCs w:val="28"/>
              </w:rPr>
            </w:pPr>
            <w:r w:rsidRPr="00EC663B">
              <w:rPr>
                <w:sz w:val="28"/>
                <w:szCs w:val="28"/>
              </w:rPr>
              <w:t>средний риск</w:t>
            </w:r>
          </w:p>
        </w:tc>
        <w:tc>
          <w:tcPr>
            <w:tcW w:w="55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FD47C5" w:rsidRPr="00EC663B" w:rsidRDefault="00FD47C5" w:rsidP="00336D6D">
            <w:pPr>
              <w:pStyle w:val="a4"/>
              <w:spacing w:before="0" w:beforeAutospacing="0" w:after="0" w:afterAutospacing="0"/>
              <w:ind w:firstLine="22"/>
              <w:rPr>
                <w:sz w:val="28"/>
                <w:szCs w:val="28"/>
              </w:rPr>
            </w:pPr>
            <w:r w:rsidRPr="00EC663B">
              <w:rPr>
                <w:color w:val="000000"/>
                <w:sz w:val="28"/>
                <w:szCs w:val="28"/>
              </w:rPr>
              <w:t>1</w:t>
            </w:r>
          </w:p>
        </w:tc>
        <w:tc>
          <w:tcPr>
            <w:tcW w:w="3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47C5" w:rsidRPr="00EC663B" w:rsidRDefault="00FD47C5">
            <w:pPr>
              <w:pStyle w:val="a4"/>
              <w:spacing w:before="0" w:beforeAutospacing="0" w:after="0" w:afterAutospacing="0"/>
              <w:ind w:firstLine="567"/>
              <w:rPr>
                <w:sz w:val="28"/>
                <w:szCs w:val="28"/>
              </w:rPr>
            </w:pPr>
            <w:r w:rsidRPr="00EC663B">
              <w:rPr>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tc>
        <w:tc>
          <w:tcPr>
            <w:tcW w:w="3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47C5" w:rsidRPr="00EC663B" w:rsidRDefault="00FD47C5">
            <w:pPr>
              <w:pStyle w:val="a4"/>
              <w:shd w:val="clear" w:color="auto" w:fill="FFFFFF"/>
              <w:spacing w:before="0" w:beforeAutospacing="0" w:after="0" w:afterAutospacing="0"/>
              <w:ind w:firstLine="567"/>
              <w:rPr>
                <w:sz w:val="28"/>
                <w:szCs w:val="28"/>
              </w:rPr>
            </w:pPr>
            <w:r w:rsidRPr="00EC663B">
              <w:rPr>
                <w:rStyle w:val="a60"/>
                <w:color w:val="000000"/>
                <w:sz w:val="28"/>
                <w:szCs w:val="28"/>
              </w:rPr>
              <w:t>наличие более пяти  отрицательных обращений граждан о ненадлежащем капитальном ремонте, ремонте и содержании автомобильных дорог общего пользования местного значения и искусственных дорожных сооружений на них</w:t>
            </w:r>
          </w:p>
        </w:tc>
      </w:tr>
      <w:tr w:rsidR="00FD47C5" w:rsidRPr="00EC663B" w:rsidTr="00336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47C5" w:rsidRPr="00EC663B" w:rsidRDefault="00FD47C5">
            <w:pPr>
              <w:rPr>
                <w:rFonts w:ascii="Times New Roman" w:hAnsi="Times New Roman" w:cs="Times New Roman"/>
                <w:sz w:val="28"/>
                <w:szCs w:val="28"/>
              </w:rPr>
            </w:pPr>
          </w:p>
        </w:tc>
        <w:tc>
          <w:tcPr>
            <w:tcW w:w="555" w:type="dxa"/>
            <w:tcBorders>
              <w:left w:val="single" w:sz="6" w:space="0" w:color="000000"/>
              <w:bottom w:val="single" w:sz="6" w:space="0" w:color="000000"/>
            </w:tcBorders>
            <w:tcMar>
              <w:top w:w="0" w:type="dxa"/>
              <w:left w:w="108" w:type="dxa"/>
              <w:bottom w:w="0" w:type="dxa"/>
              <w:right w:w="108" w:type="dxa"/>
            </w:tcMar>
            <w:hideMark/>
          </w:tcPr>
          <w:p w:rsidR="00FD47C5" w:rsidRPr="00EC663B" w:rsidRDefault="00FD47C5" w:rsidP="00336D6D">
            <w:pPr>
              <w:pStyle w:val="a4"/>
              <w:spacing w:before="0" w:beforeAutospacing="0" w:after="0" w:afterAutospacing="0"/>
              <w:ind w:firstLine="22"/>
              <w:rPr>
                <w:sz w:val="28"/>
                <w:szCs w:val="28"/>
              </w:rPr>
            </w:pPr>
            <w:r w:rsidRPr="00EC663B">
              <w:rPr>
                <w:sz w:val="28"/>
                <w:szCs w:val="28"/>
              </w:rPr>
              <w:t>2</w:t>
            </w:r>
          </w:p>
        </w:tc>
        <w:tc>
          <w:tcPr>
            <w:tcW w:w="3975"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FD47C5" w:rsidRPr="00EC663B" w:rsidRDefault="00FD47C5">
            <w:pPr>
              <w:pStyle w:val="a4"/>
              <w:spacing w:before="0" w:beforeAutospacing="0" w:after="0" w:afterAutospacing="0"/>
              <w:ind w:firstLine="567"/>
              <w:rPr>
                <w:sz w:val="28"/>
                <w:szCs w:val="28"/>
              </w:rPr>
            </w:pPr>
            <w:r w:rsidRPr="00EC663B">
              <w:rPr>
                <w:sz w:val="28"/>
                <w:szCs w:val="28"/>
              </w:rPr>
              <w:t>деятельность по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tc>
        <w:tc>
          <w:tcPr>
            <w:tcW w:w="381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FD47C5" w:rsidRPr="00EC663B" w:rsidRDefault="00FD47C5">
            <w:pPr>
              <w:pStyle w:val="a4"/>
              <w:shd w:val="clear" w:color="auto" w:fill="FFFFFF"/>
              <w:spacing w:before="0" w:beforeAutospacing="0" w:after="0" w:afterAutospacing="0"/>
              <w:ind w:firstLine="567"/>
              <w:rPr>
                <w:sz w:val="28"/>
                <w:szCs w:val="28"/>
              </w:rPr>
            </w:pPr>
            <w:r w:rsidRPr="00EC663B">
              <w:rPr>
                <w:rStyle w:val="a60"/>
                <w:color w:val="000000"/>
                <w:sz w:val="28"/>
                <w:szCs w:val="28"/>
              </w:rPr>
              <w:t>наличие более пяти  отрицательных обращений граждан о ненадлежащей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tc>
      </w:tr>
    </w:tbl>
    <w:p w:rsidR="00FD47C5" w:rsidRPr="00EC663B" w:rsidRDefault="00FD47C5" w:rsidP="00FD47C5">
      <w:pPr>
        <w:pStyle w:val="bodytext"/>
        <w:spacing w:before="0" w:beforeAutospacing="0" w:after="0" w:afterAutospacing="0"/>
        <w:ind w:firstLine="406"/>
        <w:jc w:val="both"/>
        <w:rPr>
          <w:color w:val="000000"/>
          <w:sz w:val="28"/>
          <w:szCs w:val="28"/>
        </w:rPr>
      </w:pPr>
      <w:r w:rsidRPr="00EC663B">
        <w:rPr>
          <w:color w:val="000000"/>
          <w:sz w:val="28"/>
          <w:szCs w:val="28"/>
        </w:rPr>
        <w:t> </w:t>
      </w:r>
    </w:p>
    <w:p w:rsidR="00FD47C5" w:rsidRPr="00EC663B" w:rsidRDefault="00FD47C5" w:rsidP="00FD47C5">
      <w:pPr>
        <w:pStyle w:val="bodytext"/>
        <w:spacing w:before="0" w:beforeAutospacing="0" w:after="0" w:afterAutospacing="0"/>
        <w:ind w:firstLine="406"/>
        <w:jc w:val="both"/>
        <w:rPr>
          <w:color w:val="000000"/>
          <w:sz w:val="28"/>
          <w:szCs w:val="28"/>
        </w:rPr>
      </w:pPr>
      <w:r w:rsidRPr="00EC663B">
        <w:rPr>
          <w:color w:val="000000"/>
          <w:sz w:val="28"/>
          <w:szCs w:val="28"/>
        </w:rPr>
        <w:t>2.4. В случае, если объект контроля не отнесен к определенной категории риска, он считается отнесенным к категории низкого риска.</w:t>
      </w:r>
    </w:p>
    <w:p w:rsidR="00FD47C5" w:rsidRPr="00EC663B" w:rsidRDefault="00FD47C5" w:rsidP="00FD47C5">
      <w:pPr>
        <w:pStyle w:val="bodytext"/>
        <w:spacing w:before="0" w:beforeAutospacing="0" w:after="0" w:afterAutospacing="0"/>
        <w:ind w:firstLine="406"/>
        <w:jc w:val="both"/>
        <w:rPr>
          <w:color w:val="000000"/>
          <w:sz w:val="28"/>
          <w:szCs w:val="28"/>
        </w:rPr>
      </w:pPr>
      <w:r w:rsidRPr="00EC663B">
        <w:rPr>
          <w:color w:val="000000"/>
          <w:sz w:val="28"/>
          <w:szCs w:val="28"/>
        </w:rPr>
        <w:t>2.5. По запросу контролируемого лица контрольный орган предоставляет информацию об отнесении его деятельности к соответствующим категориям риска.</w:t>
      </w:r>
    </w:p>
    <w:p w:rsidR="00FD47C5" w:rsidRPr="00EC663B" w:rsidRDefault="00FD47C5" w:rsidP="00FD47C5">
      <w:pPr>
        <w:pStyle w:val="bodytext"/>
        <w:spacing w:before="0" w:beforeAutospacing="0" w:after="0" w:afterAutospacing="0"/>
        <w:ind w:firstLine="406"/>
        <w:jc w:val="both"/>
        <w:rPr>
          <w:color w:val="000000"/>
          <w:sz w:val="28"/>
          <w:szCs w:val="28"/>
        </w:rPr>
      </w:pPr>
      <w:r w:rsidRPr="00EC663B">
        <w:rPr>
          <w:color w:val="000000"/>
          <w:sz w:val="28"/>
          <w:szCs w:val="28"/>
        </w:rPr>
        <w:t xml:space="preserve">2.6.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w:t>
      </w:r>
      <w:r w:rsidRPr="00EC663B">
        <w:rPr>
          <w:color w:val="000000"/>
          <w:sz w:val="28"/>
          <w:szCs w:val="28"/>
        </w:rPr>
        <w:lastRenderedPageBreak/>
        <w:t>им) иных объектов контроля в случае их соответствия критериям риска для отнесения к иной категории риска.</w:t>
      </w:r>
    </w:p>
    <w:p w:rsidR="00FD47C5" w:rsidRPr="00EC663B" w:rsidRDefault="00FD47C5" w:rsidP="00FD47C5">
      <w:pPr>
        <w:pStyle w:val="bodytext"/>
        <w:spacing w:before="0" w:beforeAutospacing="0" w:after="0" w:afterAutospacing="0"/>
        <w:ind w:firstLine="406"/>
        <w:jc w:val="both"/>
        <w:rPr>
          <w:color w:val="000000"/>
          <w:sz w:val="28"/>
          <w:szCs w:val="28"/>
        </w:rPr>
      </w:pPr>
      <w:r w:rsidRPr="00EC663B">
        <w:rPr>
          <w:color w:val="000000"/>
          <w:sz w:val="28"/>
          <w:szCs w:val="28"/>
        </w:rPr>
        <w:t>2.7. Плановые контрольные мероприятия и обязательные профилактические визиты в отношении объектов контроля в зависимости от присвоенной категории риска проводятся со следующей периодичностью:</w:t>
      </w:r>
    </w:p>
    <w:p w:rsidR="00FD47C5" w:rsidRPr="00EC663B" w:rsidRDefault="00FD47C5" w:rsidP="00FD47C5">
      <w:pPr>
        <w:pStyle w:val="bodytext"/>
        <w:spacing w:before="0" w:beforeAutospacing="0" w:after="0" w:afterAutospacing="0"/>
        <w:ind w:firstLine="406"/>
        <w:jc w:val="both"/>
        <w:rPr>
          <w:color w:val="000000"/>
          <w:sz w:val="28"/>
          <w:szCs w:val="28"/>
        </w:rPr>
      </w:pPr>
      <w:r w:rsidRPr="00EC663B">
        <w:rPr>
          <w:color w:val="000000"/>
          <w:sz w:val="28"/>
          <w:szCs w:val="28"/>
        </w:rPr>
        <w:t>а) в отношении объектов контроля, отнесенных к категории высокого риска, проводится одно плановое контрольное мероприятие (документарная проверка, или выездная проверка, или рейдовый осмотр) в два года либо один обязательный профилактический визит в год;</w:t>
      </w:r>
    </w:p>
    <w:p w:rsidR="00FD47C5" w:rsidRPr="00EC663B" w:rsidRDefault="00FD47C5" w:rsidP="00FD47C5">
      <w:pPr>
        <w:pStyle w:val="bodytext"/>
        <w:spacing w:before="0" w:beforeAutospacing="0" w:after="0" w:afterAutospacing="0"/>
        <w:ind w:firstLine="406"/>
        <w:jc w:val="both"/>
        <w:rPr>
          <w:color w:val="000000"/>
          <w:sz w:val="28"/>
          <w:szCs w:val="28"/>
        </w:rPr>
      </w:pPr>
      <w:r w:rsidRPr="00EC663B">
        <w:rPr>
          <w:color w:val="000000"/>
          <w:sz w:val="28"/>
          <w:szCs w:val="28"/>
        </w:rPr>
        <w:t xml:space="preserve">б) в отношении объектов контроля, отнесенных к категории </w:t>
      </w:r>
      <w:proofErr w:type="gramStart"/>
      <w:r w:rsidRPr="00EC663B">
        <w:rPr>
          <w:color w:val="000000"/>
          <w:sz w:val="28"/>
          <w:szCs w:val="28"/>
        </w:rPr>
        <w:t>среднего риска</w:t>
      </w:r>
      <w:proofErr w:type="gramEnd"/>
      <w:r w:rsidRPr="00EC663B">
        <w:rPr>
          <w:color w:val="000000"/>
          <w:sz w:val="28"/>
          <w:szCs w:val="28"/>
        </w:rPr>
        <w:t xml:space="preserve"> проводится одно плановое контрольное мероприятие (документарная проверка, или выездная проверка, или рейдовый осмотр) в три года, периодичность проведения обязательных профилактических визитов определяется Правительством Российской Федерации;</w:t>
      </w:r>
    </w:p>
    <w:p w:rsidR="00FD47C5" w:rsidRPr="00EC663B" w:rsidRDefault="00FD47C5" w:rsidP="00FD47C5">
      <w:pPr>
        <w:pStyle w:val="bodytext"/>
        <w:spacing w:before="0" w:beforeAutospacing="0" w:after="0" w:afterAutospacing="0"/>
        <w:ind w:firstLine="406"/>
        <w:jc w:val="both"/>
        <w:rPr>
          <w:color w:val="000000"/>
          <w:sz w:val="28"/>
          <w:szCs w:val="28"/>
        </w:rPr>
      </w:pPr>
      <w:r w:rsidRPr="00EC663B">
        <w:rPr>
          <w:color w:val="000000"/>
          <w:sz w:val="28"/>
          <w:szCs w:val="28"/>
        </w:rPr>
        <w:t>в) в отношении объектов контроля, отнесенных к категории низкого риска, контрольные мероприятия и обязательные профилактические визиты не проводятся.</w:t>
      </w:r>
    </w:p>
    <w:p w:rsidR="00FD47C5" w:rsidRPr="00EC663B" w:rsidRDefault="00FD47C5" w:rsidP="00FD47C5">
      <w:pPr>
        <w:pStyle w:val="bodytext"/>
        <w:spacing w:before="0" w:beforeAutospacing="0" w:after="0" w:afterAutospacing="0"/>
        <w:ind w:firstLine="406"/>
        <w:jc w:val="both"/>
        <w:rPr>
          <w:color w:val="000000"/>
          <w:sz w:val="28"/>
          <w:szCs w:val="28"/>
        </w:rPr>
      </w:pPr>
      <w:r w:rsidRPr="00EC663B">
        <w:rPr>
          <w:color w:val="000000"/>
          <w:sz w:val="28"/>
          <w:szCs w:val="28"/>
        </w:rPr>
        <w:t>2.8. При принятии решения о проведении и выборе вида внепланового контрольного мероприятия контрольным органом учитываются индикаторы риска нарушения обязательных требований.</w:t>
      </w:r>
    </w:p>
    <w:p w:rsidR="00FD47C5" w:rsidRPr="00EC663B" w:rsidRDefault="00FD47C5" w:rsidP="00FD47C5">
      <w:pPr>
        <w:pStyle w:val="bodytext"/>
        <w:spacing w:before="0" w:beforeAutospacing="0" w:after="0" w:afterAutospacing="0"/>
        <w:ind w:firstLine="406"/>
        <w:jc w:val="both"/>
        <w:rPr>
          <w:color w:val="000000"/>
          <w:sz w:val="28"/>
          <w:szCs w:val="28"/>
        </w:rPr>
      </w:pPr>
      <w:r w:rsidRPr="00EC663B">
        <w:rPr>
          <w:b/>
          <w:bCs/>
          <w:color w:val="000000"/>
          <w:sz w:val="28"/>
          <w:szCs w:val="28"/>
        </w:rPr>
        <w:t> </w:t>
      </w:r>
    </w:p>
    <w:p w:rsidR="00FD47C5" w:rsidRPr="00EC663B" w:rsidRDefault="00FD47C5" w:rsidP="00FD47C5">
      <w:pPr>
        <w:pStyle w:val="bodytext"/>
        <w:spacing w:before="0" w:beforeAutospacing="0" w:after="0" w:afterAutospacing="0"/>
        <w:ind w:firstLine="406"/>
        <w:jc w:val="center"/>
        <w:rPr>
          <w:color w:val="000000"/>
          <w:sz w:val="28"/>
          <w:szCs w:val="28"/>
        </w:rPr>
      </w:pPr>
      <w:r w:rsidRPr="00EC663B">
        <w:rPr>
          <w:b/>
          <w:bCs/>
          <w:color w:val="000000"/>
          <w:sz w:val="28"/>
          <w:szCs w:val="28"/>
        </w:rPr>
        <w:t>3. Профилактика рисков причинения вреда (ущерба)</w:t>
      </w:r>
    </w:p>
    <w:p w:rsidR="00FD47C5" w:rsidRPr="00EC663B" w:rsidRDefault="00FD47C5" w:rsidP="00FD47C5">
      <w:pPr>
        <w:pStyle w:val="bodytext"/>
        <w:spacing w:before="0" w:beforeAutospacing="0" w:after="0" w:afterAutospacing="0"/>
        <w:ind w:firstLine="406"/>
        <w:jc w:val="center"/>
        <w:rPr>
          <w:color w:val="000000"/>
          <w:sz w:val="28"/>
          <w:szCs w:val="28"/>
        </w:rPr>
      </w:pPr>
      <w:r w:rsidRPr="00EC663B">
        <w:rPr>
          <w:b/>
          <w:bCs/>
          <w:color w:val="000000"/>
          <w:sz w:val="28"/>
          <w:szCs w:val="28"/>
        </w:rPr>
        <w:t>охраняемым законом ценностям</w:t>
      </w:r>
      <w:r w:rsidRPr="00EC663B">
        <w:rPr>
          <w:color w:val="000000"/>
          <w:sz w:val="28"/>
          <w:szCs w:val="28"/>
        </w:rPr>
        <w:t> </w:t>
      </w:r>
      <w:r w:rsidRPr="00EC663B">
        <w:rPr>
          <w:b/>
          <w:bCs/>
          <w:color w:val="000000"/>
          <w:sz w:val="28"/>
          <w:szCs w:val="28"/>
        </w:rPr>
        <w:t>при осуществлении</w:t>
      </w:r>
    </w:p>
    <w:p w:rsidR="00FD47C5" w:rsidRPr="00EC663B" w:rsidRDefault="00FD47C5" w:rsidP="00FD47C5">
      <w:pPr>
        <w:pStyle w:val="bodytext"/>
        <w:spacing w:before="0" w:beforeAutospacing="0" w:after="0" w:afterAutospacing="0"/>
        <w:ind w:firstLine="406"/>
        <w:jc w:val="center"/>
        <w:rPr>
          <w:color w:val="000000"/>
          <w:sz w:val="28"/>
          <w:szCs w:val="28"/>
        </w:rPr>
      </w:pPr>
      <w:r w:rsidRPr="00EC663B">
        <w:rPr>
          <w:b/>
          <w:bCs/>
          <w:color w:val="000000"/>
          <w:sz w:val="28"/>
          <w:szCs w:val="28"/>
        </w:rPr>
        <w:t>муниципального контроля</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 </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3.1. При осуществлении муниципального контроля контрольный орган  проводит следующие профилактические мероприятия:</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а) информирование;</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б) объявление предостережения;</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в) консультирование;</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г) профилактический визит.</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3.2. Информирование.</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3.2.1. Контрольный орган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Вожегодского муниципального округа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3.2.2. Контрольный орган размещает и поддерживает в актуальном состоянии на  официальном сайте Вожегодского муниципального округа в сети Интернет информацию, указанную в части 3 статьи 46 Федерального закона</w:t>
      </w:r>
      <w:r w:rsidR="00336D6D" w:rsidRPr="00EC663B">
        <w:rPr>
          <w:color w:val="000000"/>
          <w:sz w:val="28"/>
          <w:szCs w:val="28"/>
        </w:rPr>
        <w:t xml:space="preserve"> </w:t>
      </w:r>
      <w:hyperlink r:id="rId12" w:tgtFrame="_blank" w:history="1">
        <w:r w:rsidRPr="00EC663B">
          <w:rPr>
            <w:rStyle w:val="22"/>
            <w:rFonts w:eastAsia="Arial"/>
            <w:sz w:val="28"/>
            <w:szCs w:val="28"/>
          </w:rPr>
          <w:t>№ 248-ФЗ</w:t>
        </w:r>
      </w:hyperlink>
      <w:r w:rsidRPr="00EC663B">
        <w:rPr>
          <w:sz w:val="28"/>
          <w:szCs w:val="28"/>
        </w:rPr>
        <w:t>.</w:t>
      </w:r>
    </w:p>
    <w:p w:rsidR="00FD47C5" w:rsidRPr="00EC663B" w:rsidRDefault="00FD47C5" w:rsidP="00FD47C5">
      <w:pPr>
        <w:pStyle w:val="a4"/>
        <w:spacing w:before="0" w:beforeAutospacing="0" w:after="0" w:afterAutospacing="0"/>
        <w:rPr>
          <w:color w:val="000000"/>
          <w:sz w:val="28"/>
          <w:szCs w:val="28"/>
        </w:rPr>
      </w:pPr>
      <w:bookmarkStart w:id="1" w:name="_page_3_0"/>
      <w:r w:rsidRPr="00EC663B">
        <w:rPr>
          <w:color w:val="000000"/>
          <w:sz w:val="28"/>
          <w:szCs w:val="28"/>
        </w:rPr>
        <w:t>3.3. Объявление предостережения.</w:t>
      </w:r>
      <w:bookmarkEnd w:id="1"/>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 xml:space="preserve">3.3.1.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w:t>
      </w:r>
      <w:r w:rsidRPr="00EC663B">
        <w:rPr>
          <w:color w:val="000000"/>
          <w:sz w:val="28"/>
          <w:szCs w:val="28"/>
        </w:rPr>
        <w:lastRenderedPageBreak/>
        <w:t>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3.3.2. 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3.3.3. Предостережение направляется контролируемому лицу заказным письмом с уведомлением о вручении, либо в виде электронного документа, подписанного усиленной квалифицированной электронной подписью, в течение 10 рабочих дней с даты получения контрольным (надзорным) органом сведений, указанных в части 1 статьи 49 Федерального закона </w:t>
      </w:r>
      <w:hyperlink r:id="rId13" w:tgtFrame="_blank" w:history="1">
        <w:r w:rsidRPr="00EC663B">
          <w:rPr>
            <w:rStyle w:val="22"/>
            <w:rFonts w:eastAsia="Arial"/>
            <w:sz w:val="28"/>
            <w:szCs w:val="28"/>
          </w:rPr>
          <w:t>№ 248-ФЗ</w:t>
        </w:r>
      </w:hyperlink>
      <w:r w:rsidRPr="00EC663B">
        <w:rPr>
          <w:color w:val="000000"/>
          <w:sz w:val="28"/>
          <w:szCs w:val="28"/>
        </w:rPr>
        <w:t>.</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3.3.4. Контролируемое лицо вправе после получения предостережения о недопустимости нарушения обязательных требований не позднее 10 календарных дней со дня получения им предостережения подать в контрольный орган  возражение в отношении указанного предостережения.</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3.3.5. В возражениях указываются:</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а) наименование юридического лица, фамилия, имя, отчество (при наличии) индивидуального предпринимателя, физического лица;</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б) идентификационный номер налогоплательщика - юридического лица, индивидуального предпринимателя, физического лица;</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в) дата и номер предостережения, направленного в адрес юридического лица, индивидуального предпринимателя, физического лица;</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г) обоснование позиции в отношении указанных в предостережении действий (бездействия) юридического лица, индивидуального предпринимателя, физического лица, которые приводят или могут привести к нарушению обязательных требований.</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3.3.6. Возражения направляются контролируемым лицом в бумажном виде почтовым отправлением в контрольный орган, либо в виде электронного документа, подписанного контролируемым лицом, лицом, уполномоченным действовать от имени контролируемого лица, усиленной квалифицированной электронной подписью на указанный в предостережении адрес электронной почты контрольного органа, либо иными указанными в предостережении способами.</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 xml:space="preserve">3.3.7. В случае получения от контролируемого лица возражения в отношении объявленного ему предостережения контрольный орган в течение </w:t>
      </w:r>
      <w:r w:rsidRPr="00EC663B">
        <w:rPr>
          <w:color w:val="000000"/>
          <w:sz w:val="28"/>
          <w:szCs w:val="28"/>
        </w:rPr>
        <w:lastRenderedPageBreak/>
        <w:t>10 календарных дней рассматривает обоснованность возражения и по результатам рассмотрения принимает одно из следующих решений:</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а) удовлетворить возражение в форме отмены объявленного предостережения;</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б) отказать в удовлетворении возражения.</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3.3.8. Не позднее 3 рабочих дней, следующих за днем принятия решения по результатам рассмотрения возражения, контролируемому лицу, подавшему возражение, на указанный им адрес направляется в бумажном виде почтовым отправлением либо в виде электронного документа, подписанного усиленной квалифицированной электронной подписью, мотивированный ответ о результатах рассмотрения возражения.</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3.3.9.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3.3.10. Контрольным органом осуществляется учет объявленных предостережений, в том числе посредством использования ГИС ТОР КНД.</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3.4. Консультирование.</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3.4.1. Должностные лица контрольного органа по обращениям контролируемых лиц и их представителей осуществляют консультирование, в том числе в письменной форме, по следующим вопросам:</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а) организация и осуществление муниципального контроля;</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б) порядок организации и проведения контрольных мероприятий;</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в) предмет муниципального контроля;</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г) порядок обжалования решений контрольного органа, действий (бездействия) его должностных лиц;</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д) отнесение объектов контроля к определенной категории риска, изменение категории риска;</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е) виды профилактических мероприятий и порядок их проведения;</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ж) порядок подачи возражений на предостережение о недопустимости нарушений обязательных требований.</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3.4.2.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 Консультирование осуществляется без взимания платы.</w:t>
      </w:r>
    </w:p>
    <w:p w:rsidR="00FD47C5" w:rsidRPr="00EC663B" w:rsidRDefault="00336D6D" w:rsidP="00FD47C5">
      <w:pPr>
        <w:pStyle w:val="a4"/>
        <w:spacing w:before="0" w:beforeAutospacing="0" w:after="0" w:afterAutospacing="0"/>
        <w:ind w:firstLine="406"/>
        <w:rPr>
          <w:color w:val="000000"/>
          <w:sz w:val="28"/>
          <w:szCs w:val="28"/>
        </w:rPr>
      </w:pPr>
      <w:r w:rsidRPr="00EC663B">
        <w:rPr>
          <w:color w:val="000000"/>
          <w:sz w:val="28"/>
          <w:szCs w:val="28"/>
        </w:rPr>
        <w:t xml:space="preserve"> </w:t>
      </w:r>
      <w:r w:rsidR="00FD47C5" w:rsidRPr="00EC663B">
        <w:rPr>
          <w:color w:val="000000"/>
          <w:sz w:val="28"/>
          <w:szCs w:val="28"/>
        </w:rPr>
        <w:t>3.4.3. По итогам консультирования информация в письменной форме контролируемым лицам и их представителям не предоставляется, за исключением случаев консультирования на основании обращений контролируемых лиц, поступивших в письменной форме или в форме электронного документа в сроки, установленные Федеральным законом от</w:t>
      </w:r>
      <w:r w:rsidRPr="00EC663B">
        <w:rPr>
          <w:color w:val="000000"/>
          <w:sz w:val="28"/>
          <w:szCs w:val="28"/>
        </w:rPr>
        <w:t xml:space="preserve"> </w:t>
      </w:r>
      <w:r w:rsidR="00FD47C5" w:rsidRPr="00EC663B">
        <w:rPr>
          <w:color w:val="000000"/>
          <w:sz w:val="28"/>
          <w:szCs w:val="28"/>
        </w:rPr>
        <w:t>2</w:t>
      </w:r>
      <w:r w:rsidRPr="00EC663B">
        <w:rPr>
          <w:color w:val="000000"/>
          <w:sz w:val="28"/>
          <w:szCs w:val="28"/>
        </w:rPr>
        <w:t xml:space="preserve"> мая </w:t>
      </w:r>
      <w:r w:rsidR="00FD47C5" w:rsidRPr="00EC663B">
        <w:rPr>
          <w:color w:val="000000"/>
          <w:sz w:val="28"/>
          <w:szCs w:val="28"/>
        </w:rPr>
        <w:t>2006</w:t>
      </w:r>
      <w:r w:rsidRPr="00EC663B">
        <w:rPr>
          <w:color w:val="000000"/>
          <w:sz w:val="28"/>
          <w:szCs w:val="28"/>
        </w:rPr>
        <w:t xml:space="preserve"> года </w:t>
      </w:r>
      <w:hyperlink r:id="rId14" w:tgtFrame="_blank" w:history="1">
        <w:r w:rsidR="00FD47C5" w:rsidRPr="00EC663B">
          <w:rPr>
            <w:rStyle w:val="22"/>
            <w:rFonts w:eastAsia="Arial"/>
            <w:sz w:val="28"/>
            <w:szCs w:val="28"/>
          </w:rPr>
          <w:t>№ 59-ФЗ</w:t>
        </w:r>
      </w:hyperlink>
      <w:r w:rsidRPr="00EC663B">
        <w:rPr>
          <w:sz w:val="28"/>
          <w:szCs w:val="28"/>
        </w:rPr>
        <w:t xml:space="preserve"> </w:t>
      </w:r>
      <w:r w:rsidR="00FD47C5" w:rsidRPr="00EC663B">
        <w:rPr>
          <w:color w:val="000000"/>
          <w:sz w:val="28"/>
          <w:szCs w:val="28"/>
        </w:rPr>
        <w:t>«О порядке рассмотрения обращений граждан Российской Федерации».</w:t>
      </w:r>
    </w:p>
    <w:p w:rsidR="00FD47C5" w:rsidRPr="00EC663B" w:rsidRDefault="00336D6D" w:rsidP="00FD47C5">
      <w:pPr>
        <w:pStyle w:val="bodytext"/>
        <w:spacing w:before="0" w:beforeAutospacing="0" w:after="0" w:afterAutospacing="0"/>
        <w:ind w:firstLine="406"/>
        <w:jc w:val="both"/>
        <w:rPr>
          <w:color w:val="000000"/>
          <w:sz w:val="28"/>
          <w:szCs w:val="28"/>
        </w:rPr>
      </w:pPr>
      <w:r w:rsidRPr="00EC663B">
        <w:rPr>
          <w:color w:val="000000"/>
          <w:sz w:val="28"/>
          <w:szCs w:val="28"/>
        </w:rPr>
        <w:t xml:space="preserve"> </w:t>
      </w:r>
      <w:r w:rsidR="00FD47C5" w:rsidRPr="00EC663B">
        <w:rPr>
          <w:color w:val="000000"/>
          <w:sz w:val="28"/>
          <w:szCs w:val="28"/>
        </w:rPr>
        <w:t>3.4.4.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FD47C5" w:rsidRPr="00EC663B" w:rsidRDefault="00FD47C5" w:rsidP="00FD47C5">
      <w:pPr>
        <w:pStyle w:val="bodytext"/>
        <w:spacing w:before="0" w:beforeAutospacing="0" w:after="0" w:afterAutospacing="0"/>
        <w:ind w:firstLine="406"/>
        <w:jc w:val="both"/>
        <w:rPr>
          <w:color w:val="000000"/>
          <w:sz w:val="28"/>
          <w:szCs w:val="28"/>
        </w:rPr>
      </w:pPr>
      <w:r w:rsidRPr="00EC663B">
        <w:rPr>
          <w:color w:val="000000"/>
          <w:sz w:val="28"/>
          <w:szCs w:val="28"/>
        </w:rPr>
        <w:lastRenderedPageBreak/>
        <w:t>3.4.5.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FD47C5" w:rsidRPr="00EC663B" w:rsidRDefault="00FD47C5" w:rsidP="00FD47C5">
      <w:pPr>
        <w:pStyle w:val="bodytext"/>
        <w:spacing w:before="0" w:beforeAutospacing="0" w:after="0" w:afterAutospacing="0"/>
        <w:ind w:firstLine="406"/>
        <w:jc w:val="both"/>
        <w:rPr>
          <w:color w:val="000000"/>
          <w:sz w:val="28"/>
          <w:szCs w:val="28"/>
        </w:rPr>
      </w:pPr>
      <w:r w:rsidRPr="00EC663B">
        <w:rPr>
          <w:color w:val="000000"/>
          <w:sz w:val="28"/>
          <w:szCs w:val="28"/>
        </w:rPr>
        <w:t>3.4.6. 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FD47C5" w:rsidRPr="00EC663B" w:rsidRDefault="00FD47C5" w:rsidP="00FD47C5">
      <w:pPr>
        <w:pStyle w:val="bodytext"/>
        <w:spacing w:before="0" w:beforeAutospacing="0" w:after="0" w:afterAutospacing="0"/>
        <w:ind w:firstLine="406"/>
        <w:jc w:val="both"/>
        <w:rPr>
          <w:color w:val="000000"/>
          <w:sz w:val="28"/>
          <w:szCs w:val="28"/>
        </w:rPr>
      </w:pPr>
      <w:r w:rsidRPr="00EC663B">
        <w:rPr>
          <w:color w:val="000000"/>
          <w:sz w:val="28"/>
          <w:szCs w:val="28"/>
        </w:rPr>
        <w:t>3.4.7. Контрольный орган осуществляет учет консультирований, в том числе посредством использования ГИС ТОР КНД.</w:t>
      </w:r>
    </w:p>
    <w:p w:rsidR="00FD47C5" w:rsidRPr="00EC663B" w:rsidRDefault="00FD47C5" w:rsidP="00FD47C5">
      <w:pPr>
        <w:pStyle w:val="a4"/>
        <w:spacing w:before="0" w:beforeAutospacing="0" w:after="0" w:afterAutospacing="0"/>
        <w:rPr>
          <w:color w:val="000000"/>
          <w:sz w:val="28"/>
          <w:szCs w:val="28"/>
        </w:rPr>
      </w:pPr>
      <w:bookmarkStart w:id="2" w:name="_page_5_0"/>
      <w:r w:rsidRPr="00EC663B">
        <w:rPr>
          <w:color w:val="000000"/>
          <w:sz w:val="28"/>
          <w:szCs w:val="28"/>
        </w:rPr>
        <w:t>3.4.8. В случае поступления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Вожегодского муниципального округа в сети Интернет письменного разъяснения, подписанного уполномоченным должностным лицом контрольного органа.</w:t>
      </w:r>
      <w:bookmarkEnd w:id="2"/>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3.5. Профилактический визит.</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3.5.1.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r w:rsidR="00336D6D" w:rsidRPr="00EC663B">
        <w:rPr>
          <w:color w:val="000000"/>
          <w:sz w:val="28"/>
          <w:szCs w:val="28"/>
        </w:rPr>
        <w:t>.</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3.5.2.В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3.5.3.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3.5.4. Обязательный профилактический визит проводится:</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а)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w:t>
      </w:r>
      <w:r w:rsidR="00336D6D" w:rsidRPr="00EC663B">
        <w:rPr>
          <w:color w:val="000000"/>
          <w:sz w:val="28"/>
          <w:szCs w:val="28"/>
        </w:rPr>
        <w:t xml:space="preserve"> </w:t>
      </w:r>
      <w:hyperlink r:id="rId15" w:tgtFrame="_blank" w:history="1">
        <w:r w:rsidRPr="00EC663B">
          <w:rPr>
            <w:rStyle w:val="22"/>
            <w:rFonts w:eastAsia="Arial"/>
            <w:sz w:val="28"/>
            <w:szCs w:val="28"/>
          </w:rPr>
          <w:t>№ 248-ФЗ</w:t>
        </w:r>
      </w:hyperlink>
      <w:r w:rsidRPr="00EC663B">
        <w:rPr>
          <w:sz w:val="28"/>
          <w:szCs w:val="28"/>
        </w:rPr>
        <w:t>;</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б) в отношении контролируемых лиц, представивших уведомление о начале осуществления отдельных видов предпринимательской деятельности в соответствии</w:t>
      </w:r>
      <w:r w:rsidR="00336D6D" w:rsidRPr="00EC663B">
        <w:rPr>
          <w:color w:val="000000"/>
          <w:sz w:val="28"/>
          <w:szCs w:val="28"/>
        </w:rPr>
        <w:t xml:space="preserve"> </w:t>
      </w:r>
      <w:r w:rsidRPr="00EC663B">
        <w:rPr>
          <w:color w:val="000000"/>
          <w:sz w:val="28"/>
          <w:szCs w:val="28"/>
        </w:rPr>
        <w:t xml:space="preserve">со статьей 8 Федерального закона </w:t>
      </w:r>
      <w:r w:rsidR="00336D6D" w:rsidRPr="00EC663B">
        <w:rPr>
          <w:color w:val="000000"/>
          <w:sz w:val="28"/>
          <w:szCs w:val="28"/>
        </w:rPr>
        <w:t xml:space="preserve">от 26 декабря 2008 года № 294-ФЗ </w:t>
      </w:r>
      <w:r w:rsidRPr="00EC663B">
        <w:rPr>
          <w:color w:val="000000"/>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lastRenderedPageBreak/>
        <w:t>Перечень видов предпринимательской деятельности, в отношении которых представляются такие уведомления определен в части 2 статьи 8 Федерального закона от 26</w:t>
      </w:r>
      <w:r w:rsidR="00336D6D" w:rsidRPr="00EC663B">
        <w:rPr>
          <w:color w:val="000000"/>
          <w:sz w:val="28"/>
          <w:szCs w:val="28"/>
        </w:rPr>
        <w:t xml:space="preserve"> декабря </w:t>
      </w:r>
      <w:r w:rsidRPr="00EC663B">
        <w:rPr>
          <w:color w:val="000000"/>
          <w:sz w:val="28"/>
          <w:szCs w:val="28"/>
        </w:rPr>
        <w:t>2008</w:t>
      </w:r>
      <w:r w:rsidR="00336D6D" w:rsidRPr="00EC663B">
        <w:rPr>
          <w:color w:val="000000"/>
          <w:sz w:val="28"/>
          <w:szCs w:val="28"/>
        </w:rPr>
        <w:t xml:space="preserve"> года</w:t>
      </w:r>
      <w:r w:rsidRPr="00EC663B">
        <w:rPr>
          <w:color w:val="000000"/>
          <w:sz w:val="28"/>
          <w:szCs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Обязательный профилактический визит в указанном случае проводится не позднее шести месяцев с даты представления такого уведомления;</w:t>
      </w:r>
    </w:p>
    <w:p w:rsidR="00FD47C5" w:rsidRPr="00EC663B" w:rsidRDefault="00FD47C5" w:rsidP="00FD47C5">
      <w:pPr>
        <w:pStyle w:val="a4"/>
        <w:spacing w:before="0" w:beforeAutospacing="0" w:after="0" w:afterAutospacing="0"/>
        <w:rPr>
          <w:color w:val="000000"/>
          <w:sz w:val="28"/>
          <w:szCs w:val="28"/>
        </w:rPr>
      </w:pPr>
      <w:r w:rsidRPr="00EC663B">
        <w:rPr>
          <w:color w:val="000000"/>
          <w:sz w:val="28"/>
          <w:szCs w:val="28"/>
        </w:rPr>
        <w:t>в)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г) по поручению:</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Президента Российской Федерации;</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3.5.5. Обязательный профилактический визит не предусматривает отказ контролируемого лица от его проведения.</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3.5.6. Уполномоченным должностным лицом контрольного органа принимается решение о проведении обязательного профилактического визита в отношении контролируемого лица.</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3.5.7. Контролируемое лицо уведомляется о проведении обязательного профилактического визита любым доступным способом, позволяющим проконтролировать получение уведомления, не позднее чем за три рабочих дня до даты проведения обязательного профилактического визита.</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3.5.8.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3.5.9.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w:t>
      </w:r>
      <w:r w:rsidR="00336D6D" w:rsidRPr="00EC663B">
        <w:rPr>
          <w:color w:val="000000"/>
          <w:sz w:val="28"/>
          <w:szCs w:val="28"/>
        </w:rPr>
        <w:t xml:space="preserve"> </w:t>
      </w:r>
      <w:hyperlink r:id="rId16" w:tgtFrame="_blank" w:history="1">
        <w:r w:rsidRPr="00EC663B">
          <w:rPr>
            <w:rStyle w:val="22"/>
            <w:rFonts w:eastAsia="Arial"/>
            <w:sz w:val="28"/>
            <w:szCs w:val="28"/>
          </w:rPr>
          <w:t>№ 248-ФЗ</w:t>
        </w:r>
      </w:hyperlink>
      <w:r w:rsidRPr="00EC663B">
        <w:rPr>
          <w:color w:val="000000"/>
          <w:sz w:val="28"/>
          <w:szCs w:val="28"/>
        </w:rPr>
        <w:t>  для контрольных мероприятий.</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3.5.10. Контролируемое лицо или его представитель знакомится с содержанием акта о проведении обязательного профилактического визита в порядке, предусмотренном статьей 88 Федерального закона</w:t>
      </w:r>
      <w:r w:rsidR="00336D6D" w:rsidRPr="00EC663B">
        <w:rPr>
          <w:color w:val="000000"/>
          <w:sz w:val="28"/>
          <w:szCs w:val="28"/>
        </w:rPr>
        <w:t xml:space="preserve"> </w:t>
      </w:r>
      <w:hyperlink r:id="rId17" w:tgtFrame="_blank" w:history="1">
        <w:r w:rsidRPr="00EC663B">
          <w:rPr>
            <w:rStyle w:val="22"/>
            <w:rFonts w:eastAsia="Arial"/>
            <w:sz w:val="28"/>
            <w:szCs w:val="28"/>
          </w:rPr>
          <w:t>№ 248-ФЗ</w:t>
        </w:r>
      </w:hyperlink>
      <w:r w:rsidR="00336D6D" w:rsidRPr="00EC663B">
        <w:rPr>
          <w:color w:val="000000"/>
          <w:sz w:val="28"/>
          <w:szCs w:val="28"/>
        </w:rPr>
        <w:t xml:space="preserve"> </w:t>
      </w:r>
      <w:r w:rsidRPr="00EC663B">
        <w:rPr>
          <w:color w:val="000000"/>
          <w:sz w:val="28"/>
          <w:szCs w:val="28"/>
        </w:rPr>
        <w:t>для контрольных мероприятий.</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 xml:space="preserve">3.5.11. В случае невозможности проведения обязательного профилактического визита и (или) уклонения контролируемого лица от его </w:t>
      </w:r>
      <w:r w:rsidRPr="00EC663B">
        <w:rPr>
          <w:color w:val="000000"/>
          <w:sz w:val="28"/>
          <w:szCs w:val="28"/>
        </w:rPr>
        <w:lastRenderedPageBreak/>
        <w:t xml:space="preserve">проведения должностным лицом контрольного органа составляется акт о невозможности проведения обязательного </w:t>
      </w:r>
      <w:r w:rsidRPr="00EC663B">
        <w:rPr>
          <w:sz w:val="28"/>
          <w:szCs w:val="28"/>
        </w:rPr>
        <w:t>профилактического визита в порядке, предусмотренном частью 10 статьи 65</w:t>
      </w:r>
      <w:r w:rsidR="00EC663B" w:rsidRPr="00EC663B">
        <w:rPr>
          <w:sz w:val="28"/>
          <w:szCs w:val="28"/>
        </w:rPr>
        <w:t xml:space="preserve"> </w:t>
      </w:r>
      <w:r w:rsidRPr="00EC663B">
        <w:rPr>
          <w:sz w:val="28"/>
          <w:szCs w:val="28"/>
        </w:rPr>
        <w:t>Федерального закона</w:t>
      </w:r>
      <w:r w:rsidR="00EC663B" w:rsidRPr="00EC663B">
        <w:rPr>
          <w:sz w:val="28"/>
          <w:szCs w:val="28"/>
        </w:rPr>
        <w:t xml:space="preserve"> </w:t>
      </w:r>
      <w:hyperlink r:id="rId18" w:tgtFrame="_blank" w:history="1">
        <w:r w:rsidRPr="00EC663B">
          <w:rPr>
            <w:rStyle w:val="22"/>
            <w:rFonts w:eastAsia="Arial"/>
            <w:sz w:val="28"/>
            <w:szCs w:val="28"/>
          </w:rPr>
          <w:t>№ 248-ФЗ</w:t>
        </w:r>
      </w:hyperlink>
      <w:r w:rsidR="00EC663B" w:rsidRPr="00EC663B">
        <w:rPr>
          <w:color w:val="000000"/>
          <w:sz w:val="28"/>
          <w:szCs w:val="28"/>
        </w:rPr>
        <w:t xml:space="preserve"> </w:t>
      </w:r>
      <w:r w:rsidRPr="00EC663B">
        <w:rPr>
          <w:color w:val="000000"/>
          <w:sz w:val="28"/>
          <w:szCs w:val="28"/>
        </w:rPr>
        <w:t>для контрольных мероприятий.</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3.5.12. В случае невозможности проведения обязательного профилактического визита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3.5.13.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w:t>
      </w:r>
      <w:r w:rsidRPr="00EC663B">
        <w:rPr>
          <w:sz w:val="28"/>
          <w:szCs w:val="28"/>
        </w:rPr>
        <w:t>Федерального закона </w:t>
      </w:r>
      <w:hyperlink r:id="rId19" w:tgtFrame="_blank" w:history="1">
        <w:r w:rsidRPr="00EC663B">
          <w:rPr>
            <w:rStyle w:val="22"/>
            <w:rFonts w:eastAsia="Arial"/>
            <w:sz w:val="28"/>
            <w:szCs w:val="28"/>
          </w:rPr>
          <w:t>№ 248-ФЗ</w:t>
        </w:r>
      </w:hyperlink>
      <w:r w:rsidRPr="00EC663B">
        <w:rPr>
          <w:sz w:val="28"/>
          <w:szCs w:val="28"/>
        </w:rPr>
        <w:t>.</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3.5.14.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3.5.15.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3.5.16.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3.5.17. Решение об отказе в проведении профилактического визита принимается в следующих случаях:</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а) от контролируемого лица поступило уведомление об отзыве заявления;</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б)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в) в течение года до даты подачи заявления контрольным органом проведен профилактический визит по ранее поданному заявлению;</w:t>
      </w:r>
    </w:p>
    <w:p w:rsidR="00FD47C5" w:rsidRPr="00EC663B" w:rsidRDefault="00FD47C5" w:rsidP="00FD47C5">
      <w:pPr>
        <w:pStyle w:val="bodytext"/>
        <w:spacing w:before="0" w:beforeAutospacing="0" w:after="0" w:afterAutospacing="0"/>
        <w:ind w:firstLine="709"/>
        <w:jc w:val="both"/>
        <w:rPr>
          <w:sz w:val="28"/>
          <w:szCs w:val="28"/>
        </w:rPr>
      </w:pPr>
      <w:r w:rsidRPr="00EC663B">
        <w:rPr>
          <w:color w:val="000000"/>
          <w:sz w:val="28"/>
          <w:szCs w:val="28"/>
        </w:rPr>
        <w:t xml:space="preserve">г) заявление содержит нецензурные либо оскорбительные выражения, угрозы </w:t>
      </w:r>
      <w:r w:rsidRPr="00EC663B">
        <w:rPr>
          <w:sz w:val="28"/>
          <w:szCs w:val="28"/>
        </w:rPr>
        <w:t>жизни, здоровью и имуществу должностных лиц контрольного органа либо членов их семей.</w:t>
      </w:r>
    </w:p>
    <w:p w:rsidR="00FD47C5" w:rsidRPr="00EC663B" w:rsidRDefault="00FD47C5" w:rsidP="00FD47C5">
      <w:pPr>
        <w:pStyle w:val="bodytext"/>
        <w:spacing w:before="0" w:beforeAutospacing="0" w:after="0" w:afterAutospacing="0"/>
        <w:ind w:firstLine="709"/>
        <w:jc w:val="both"/>
        <w:rPr>
          <w:sz w:val="28"/>
          <w:szCs w:val="28"/>
        </w:rPr>
      </w:pPr>
      <w:r w:rsidRPr="00EC663B">
        <w:rPr>
          <w:sz w:val="28"/>
          <w:szCs w:val="28"/>
        </w:rPr>
        <w:lastRenderedPageBreak/>
        <w:t>3.5.18. Решение об отказе в проведении профилактического визита может быть обжаловано контролируемым лицом в порядке, установленном Федеральным законом </w:t>
      </w:r>
      <w:hyperlink r:id="rId20" w:tgtFrame="_blank" w:history="1">
        <w:r w:rsidRPr="00EC663B">
          <w:rPr>
            <w:rStyle w:val="22"/>
            <w:rFonts w:eastAsia="Arial"/>
            <w:sz w:val="28"/>
            <w:szCs w:val="28"/>
          </w:rPr>
          <w:t>№ 248-ФЗ</w:t>
        </w:r>
      </w:hyperlink>
      <w:r w:rsidRPr="00EC663B">
        <w:rPr>
          <w:sz w:val="28"/>
          <w:szCs w:val="28"/>
        </w:rPr>
        <w:t>.</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3.5.19.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3.5.20. Разъяснения и рекомендации, полученные контролируемым лицом в ходе профилактического визита, носят рекомендательный характер.</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3.5.21.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3.5.22.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3.5.23. Контрольный орган осуществляет учет профилактических визитов, в том числе посредством использования ГИС ТОР КНД.</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 </w:t>
      </w:r>
    </w:p>
    <w:p w:rsidR="00FD47C5" w:rsidRPr="00EC663B" w:rsidRDefault="00FD47C5" w:rsidP="00FD47C5">
      <w:pPr>
        <w:pStyle w:val="bodytext"/>
        <w:spacing w:before="0" w:beforeAutospacing="0" w:after="0" w:afterAutospacing="0"/>
        <w:ind w:firstLine="406"/>
        <w:jc w:val="center"/>
        <w:rPr>
          <w:color w:val="000000"/>
          <w:sz w:val="28"/>
          <w:szCs w:val="28"/>
        </w:rPr>
      </w:pPr>
      <w:r w:rsidRPr="00EC663B">
        <w:rPr>
          <w:b/>
          <w:bCs/>
          <w:color w:val="000000"/>
          <w:sz w:val="28"/>
          <w:szCs w:val="28"/>
        </w:rPr>
        <w:t>4. Осуществление муниципального контроля</w:t>
      </w:r>
    </w:p>
    <w:p w:rsidR="00FD47C5" w:rsidRPr="00EC663B" w:rsidRDefault="00FD47C5" w:rsidP="00FD47C5">
      <w:pPr>
        <w:pStyle w:val="bodytext"/>
        <w:spacing w:before="0" w:beforeAutospacing="0" w:after="0" w:afterAutospacing="0"/>
        <w:ind w:firstLine="709"/>
        <w:jc w:val="center"/>
        <w:rPr>
          <w:color w:val="000000"/>
          <w:sz w:val="28"/>
          <w:szCs w:val="28"/>
        </w:rPr>
      </w:pPr>
      <w:r w:rsidRPr="00EC663B">
        <w:rPr>
          <w:b/>
          <w:bCs/>
          <w:color w:val="000000"/>
          <w:sz w:val="28"/>
          <w:szCs w:val="28"/>
        </w:rPr>
        <w:t> </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 При осуществлении муниципального контроля взаимодействие с контролируемым лицом осуществляется при проведении следующих контрольных мероприятий:</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а) документарная проверка;</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б) выездная проверка;</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в)  рейдовый осмотр.</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4.2. Контрольные мероприятия, за исключением контрольных мероприятий без взаимодействия с контролируемым лицом, могут проводиться на плановой и внеплановой основе.</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Основания и порядок проведения плановых и внеплановых контрольных мероприятий предусмотрены положениями Федерального закона </w:t>
      </w:r>
      <w:hyperlink r:id="rId21" w:tgtFrame="_blank" w:history="1">
        <w:r w:rsidRPr="00EC663B">
          <w:rPr>
            <w:rStyle w:val="22"/>
            <w:rFonts w:eastAsia="Arial"/>
            <w:sz w:val="28"/>
            <w:szCs w:val="28"/>
          </w:rPr>
          <w:t>№ 248-ФЗ</w:t>
        </w:r>
      </w:hyperlink>
      <w:r w:rsidRPr="00EC663B">
        <w:rPr>
          <w:sz w:val="28"/>
          <w:szCs w:val="28"/>
        </w:rPr>
        <w:t>.</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4.3. Без взаимодействия с контролируемым лицом проводится:</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а) наблюдение за соблюдением обязательных требований (мониторинг безопасности);</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б) выездное обследование.</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 xml:space="preserve">Контрольные мероприятия без взаимодействия проводятся должностными лицами контрольного органа на основании заданий уполномоченных должностных лиц контрольного органа, в том числе в случаях, установленных Федеральным законом </w:t>
      </w:r>
      <w:r w:rsidR="00EC663B" w:rsidRPr="00EC663B">
        <w:rPr>
          <w:sz w:val="28"/>
          <w:szCs w:val="28"/>
        </w:rPr>
        <w:t>№</w:t>
      </w:r>
      <w:r w:rsidRPr="00EC663B">
        <w:rPr>
          <w:sz w:val="28"/>
          <w:szCs w:val="28"/>
        </w:rPr>
        <w:t> 248-ФЗ.</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4.4. Информация о контрольном мероприятии в рамках муниципального контроля размещается в едином реестре контрольных (надзорных) мероприятий.</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lastRenderedPageBreak/>
        <w:t>4.5. Плановые контрольные мероприятия проводятся на основании разработанного контрольным органом плана проведения плановых контрольных мероприятий на очередной календарный год, согласованного с органами прокуратуры (далее - ежегодный план контрольных мероприятий).</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4.6. Ежегодный план контрольных мероприятий формируется в соответствии с постановлением Правительства Российской Федерации от 31</w:t>
      </w:r>
      <w:r w:rsidR="00EC663B" w:rsidRPr="00EC663B">
        <w:rPr>
          <w:sz w:val="28"/>
          <w:szCs w:val="28"/>
        </w:rPr>
        <w:t xml:space="preserve"> декабря </w:t>
      </w:r>
      <w:r w:rsidRPr="00EC663B">
        <w:rPr>
          <w:sz w:val="28"/>
          <w:szCs w:val="28"/>
        </w:rPr>
        <w:t>2020</w:t>
      </w:r>
      <w:r w:rsidR="00EC663B" w:rsidRPr="00EC663B">
        <w:rPr>
          <w:sz w:val="28"/>
          <w:szCs w:val="28"/>
        </w:rPr>
        <w:t xml:space="preserve"> года</w:t>
      </w:r>
      <w:r w:rsidRPr="00EC663B">
        <w:rPr>
          <w:sz w:val="28"/>
          <w:szCs w:val="28"/>
        </w:rPr>
        <w:t xml:space="preserve">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4.7. Должностным лицом, ответственным за проведение контрольного мероприятия, является должностное лицо контрольного органа, уполномоченное решением о проведении контрольного мероприятия.</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4.8. Совершение контрольных действий и их результаты отражаются в документах, составляемых должностными лицами контрольного органа, уполномоченными осуществлять муниципальный контроль, и лицами, привлекаемыми к совершению контрольных действий.</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4.9. При проведении контрольных мероприятий должностными лицами контрольного органа, уполномоченными на проведение таких контрольных мероприятий, лицами, привлекаемыми к совершению контрольных действий, для фиксации доказательств соблюдения, нарушений обязательных требований могут использоваться фотосъемка, аудио- и видеозапись, иные способы фиксации доказательств.</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Фотографии, аудио- и видеозаписи,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уполномоченным на проведение контрольного мероприятия, самостоятельно.</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контрольного мероприятия.</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Проведение фотосъемки, аудио- и видеозаписи осуществляется с обязательным уведомлением контролируемого лица.</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Фотографии, аудио- и видеозаписи, используемые для фиксации доказательств нарушений обязательных требований, прикладываются к акту контрольного мероприятия.</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4.10. Документарная проверка</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lastRenderedPageBreak/>
        <w:t>4.10.1.Предметом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4.10.2. Документарная проверка проводится по месту нахождения контрольного органа.</w:t>
      </w:r>
    </w:p>
    <w:p w:rsidR="00FD47C5" w:rsidRPr="00EC663B" w:rsidRDefault="00EC663B" w:rsidP="00EC663B">
      <w:pPr>
        <w:pStyle w:val="bodytext"/>
        <w:spacing w:before="0" w:beforeAutospacing="0" w:after="0" w:afterAutospacing="0"/>
        <w:ind w:firstLine="709"/>
        <w:jc w:val="both"/>
        <w:rPr>
          <w:sz w:val="28"/>
          <w:szCs w:val="28"/>
        </w:rPr>
      </w:pPr>
      <w:r w:rsidRPr="00EC663B">
        <w:rPr>
          <w:sz w:val="28"/>
          <w:szCs w:val="28"/>
        </w:rPr>
        <w:t xml:space="preserve"> </w:t>
      </w:r>
      <w:r w:rsidR="00FD47C5" w:rsidRPr="00EC663B">
        <w:rPr>
          <w:sz w:val="28"/>
          <w:szCs w:val="28"/>
        </w:rPr>
        <w:t>4.10.3. В ходе документарной проверки могут совершаться следующие контрольные  действия:</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а) получение письменных объяснений;</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б) истребование документов.</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4.10.4. О проведении документарной проверки контролируемые лица уведомляются в порядке, установленном статьей 21 Федерального закона </w:t>
      </w:r>
      <w:hyperlink r:id="rId22" w:tgtFrame="_blank" w:history="1">
        <w:r w:rsidRPr="00EC663B">
          <w:rPr>
            <w:rStyle w:val="22"/>
            <w:rFonts w:eastAsia="Arial"/>
            <w:sz w:val="28"/>
            <w:szCs w:val="28"/>
          </w:rPr>
          <w:t>№ 248-ФЗ</w:t>
        </w:r>
      </w:hyperlink>
      <w:r w:rsidRPr="00EC663B">
        <w:rPr>
          <w:sz w:val="28"/>
          <w:szCs w:val="28"/>
        </w:rPr>
        <w:t>, путем направления им копии решения о проведении контрольного мероприятия.</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4.10.5. Срок проведения документарной проверки не может превышать 10 рабочих дней.</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4.10.6.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4.11. Выездная проверка</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4.11.1.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4.11.2.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 xml:space="preserve">4.11.3. Выездная проверка может быть проведена с использованием средств дистанционного взаимодействия, в том числе посредством </w:t>
      </w:r>
      <w:r w:rsidRPr="00EC663B">
        <w:rPr>
          <w:sz w:val="28"/>
          <w:szCs w:val="28"/>
        </w:rPr>
        <w:lastRenderedPageBreak/>
        <w:t>видео</w:t>
      </w:r>
      <w:r w:rsidR="00E86EFE">
        <w:rPr>
          <w:sz w:val="28"/>
          <w:szCs w:val="28"/>
        </w:rPr>
        <w:t>конференц</w:t>
      </w:r>
      <w:r w:rsidRPr="00EC663B">
        <w:rPr>
          <w:sz w:val="28"/>
          <w:szCs w:val="28"/>
        </w:rPr>
        <w:t>связи, а также с использованием мобильного приложения «Инспектор».</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4.11.4. В ходе выездной проверки могут совершаться следующие контрольные действия:</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а) осмотр;</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б) опрос;</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в) получение письменных объяснений;</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г) истребование документов;</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д) инструментальное обследование.</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4.11.5. О проведении выездной проверки контролируемые лица уведомляются путем направлении им копии решения о проведении выездной проверки не позднее чем за 24 часа до начала выездной проверки в порядке, предусмотренном статьей 21 Федерального закона </w:t>
      </w:r>
      <w:hyperlink r:id="rId23" w:tgtFrame="_blank" w:history="1">
        <w:r w:rsidRPr="00EC663B">
          <w:rPr>
            <w:rStyle w:val="22"/>
            <w:rFonts w:eastAsia="Arial"/>
            <w:sz w:val="28"/>
            <w:szCs w:val="28"/>
          </w:rPr>
          <w:t>№ 248-ФЗ</w:t>
        </w:r>
      </w:hyperlink>
      <w:r w:rsidRPr="00EC663B">
        <w:rPr>
          <w:sz w:val="28"/>
          <w:szCs w:val="28"/>
        </w:rPr>
        <w:t>.</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4.11.6. Выездная проверка проводится в соответствии с требованиями статьи 73 Федерального закона </w:t>
      </w:r>
      <w:hyperlink r:id="rId24" w:tgtFrame="_blank" w:history="1">
        <w:r w:rsidRPr="00EC663B">
          <w:rPr>
            <w:rStyle w:val="22"/>
            <w:rFonts w:eastAsia="Arial"/>
            <w:sz w:val="28"/>
            <w:szCs w:val="28"/>
          </w:rPr>
          <w:t>№ 248-ФЗ</w:t>
        </w:r>
      </w:hyperlink>
      <w:r w:rsidRPr="00EC663B">
        <w:rPr>
          <w:sz w:val="28"/>
          <w:szCs w:val="28"/>
        </w:rPr>
        <w:t>, срок проведения выездной проверки не может превышать 10 рабочих дней.</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EC663B">
        <w:rPr>
          <w:sz w:val="28"/>
          <w:szCs w:val="28"/>
        </w:rPr>
        <w:t>микропредприятия</w:t>
      </w:r>
      <w:proofErr w:type="spellEnd"/>
      <w:r w:rsidRPr="00EC663B">
        <w:rPr>
          <w:sz w:val="28"/>
          <w:szCs w:val="28"/>
        </w:rPr>
        <w:t>, за исключением выездной проверки, основанием для проведения которой является пункт 6 части 1 статьи 57 Федерального закона </w:t>
      </w:r>
      <w:hyperlink r:id="rId25" w:tgtFrame="_blank" w:history="1">
        <w:r w:rsidRPr="00EC663B">
          <w:rPr>
            <w:rStyle w:val="22"/>
            <w:rFonts w:eastAsia="Arial"/>
            <w:sz w:val="28"/>
            <w:szCs w:val="28"/>
          </w:rPr>
          <w:t>№ 248-ФЗ</w:t>
        </w:r>
      </w:hyperlink>
      <w:r w:rsidRPr="00EC663B">
        <w:rPr>
          <w:sz w:val="28"/>
          <w:szCs w:val="28"/>
        </w:rPr>
        <w:t xml:space="preserve"> и которая для </w:t>
      </w:r>
      <w:proofErr w:type="spellStart"/>
      <w:r w:rsidRPr="00EC663B">
        <w:rPr>
          <w:sz w:val="28"/>
          <w:szCs w:val="28"/>
        </w:rPr>
        <w:t>микропредприятия</w:t>
      </w:r>
      <w:proofErr w:type="spellEnd"/>
      <w:r w:rsidRPr="00EC663B">
        <w:rPr>
          <w:sz w:val="28"/>
          <w:szCs w:val="28"/>
        </w:rPr>
        <w:t xml:space="preserve"> не может продолжаться более 40 часов. Срок проведения выездной проверки в отношении организации, осуществляющей свою деятельность на территории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Внеплановая выездная проверка может проводиться только по согласованию с органами прокуратуры, за исключением случаев её проведения в соответствии с пунктами 3, 4, 6, 8 части 1, частью 3 статьи 57 и частями 12 и 12.1. статьи 66 Федерального закона </w:t>
      </w:r>
      <w:hyperlink r:id="rId26" w:tgtFrame="_blank" w:history="1">
        <w:r w:rsidRPr="00EC663B">
          <w:rPr>
            <w:rStyle w:val="22"/>
            <w:rFonts w:eastAsia="Arial"/>
            <w:sz w:val="28"/>
            <w:szCs w:val="28"/>
          </w:rPr>
          <w:t>№ 248-ФЗ</w:t>
        </w:r>
      </w:hyperlink>
      <w:r w:rsidRPr="00EC663B">
        <w:rPr>
          <w:sz w:val="28"/>
          <w:szCs w:val="28"/>
        </w:rPr>
        <w:t>.</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4.12. Рейдовый осмотр</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4.12.1.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4.12.2.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4.12.3. Рейдовый осмотр может проводиться в форме совместного (межведомственного) контрольного мероприятия.</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4.12.4.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lastRenderedPageBreak/>
        <w:t>4.12.5. В ходе рейдового осмотра могут совершаться следующие контрольные действия:</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а) осмотр;</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б) опрос;</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в) получение письменных объяснений;</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г) истребование документов;</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д) инструментальное обследование.</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4.12.6.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4.12.7.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должностного лица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4.12.8. В случае, если в результате рейдового осмотра были выявлены нарушения обязательных требований,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4.12.9. Рейдовый осмотр может проводиться только по согласованию с органами прокуратуры, за исключением случаев его проведения в соответствии с пунктами 3, </w:t>
      </w:r>
      <w:hyperlink r:id="rId27" w:history="1">
        <w:r w:rsidRPr="00EC663B">
          <w:rPr>
            <w:rStyle w:val="22"/>
            <w:rFonts w:eastAsia="Arial"/>
            <w:sz w:val="28"/>
            <w:szCs w:val="28"/>
          </w:rPr>
          <w:t>4</w:t>
        </w:r>
      </w:hyperlink>
      <w:r w:rsidRPr="00EC663B">
        <w:rPr>
          <w:sz w:val="28"/>
          <w:szCs w:val="28"/>
        </w:rPr>
        <w:t>, </w:t>
      </w:r>
      <w:hyperlink r:id="rId28" w:history="1">
        <w:r w:rsidRPr="00EC663B">
          <w:rPr>
            <w:rStyle w:val="22"/>
            <w:rFonts w:eastAsia="Arial"/>
            <w:sz w:val="28"/>
            <w:szCs w:val="28"/>
          </w:rPr>
          <w:t>6</w:t>
        </w:r>
      </w:hyperlink>
      <w:r w:rsidRPr="00EC663B">
        <w:rPr>
          <w:sz w:val="28"/>
          <w:szCs w:val="28"/>
        </w:rPr>
        <w:t>, 8 части 1, частью 3 статьи 57 и частью 12 статьи 66 Федерального закона </w:t>
      </w:r>
      <w:hyperlink r:id="rId29" w:tgtFrame="_blank" w:history="1">
        <w:r w:rsidRPr="00EC663B">
          <w:rPr>
            <w:rStyle w:val="22"/>
            <w:rFonts w:eastAsia="Arial"/>
            <w:sz w:val="28"/>
            <w:szCs w:val="28"/>
          </w:rPr>
          <w:t>№ 248-ФЗ</w:t>
        </w:r>
      </w:hyperlink>
      <w:r w:rsidRPr="00EC663B">
        <w:rPr>
          <w:sz w:val="28"/>
          <w:szCs w:val="28"/>
        </w:rPr>
        <w:t>.</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4.13. Наблюдение за соблюдением обязательных требований (мониторинг безопасности)</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4.13.1. В ходе наблюдения осуществляется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4.13.2.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 xml:space="preserve">4.13.3. Если в ходе наблюдения за соблюдением обязательных требований (мониторинга безопасности) выявлены факты причинения вреда </w:t>
      </w:r>
      <w:r w:rsidRPr="00EC663B">
        <w:rPr>
          <w:sz w:val="28"/>
          <w:szCs w:val="28"/>
        </w:rPr>
        <w:lastRenderedPageBreak/>
        <w:t>(ущерба)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а) решение о проведении внепланового контрольного мероприятия в соответствии со статьей 60 Федерального закона </w:t>
      </w:r>
      <w:hyperlink r:id="rId30" w:tgtFrame="_blank" w:history="1">
        <w:r w:rsidRPr="00EC663B">
          <w:rPr>
            <w:rStyle w:val="22"/>
            <w:rFonts w:eastAsia="Arial"/>
            <w:sz w:val="28"/>
            <w:szCs w:val="28"/>
          </w:rPr>
          <w:t>№ 248-ФЗ</w:t>
        </w:r>
      </w:hyperlink>
      <w:r w:rsidRPr="00EC663B">
        <w:rPr>
          <w:sz w:val="28"/>
          <w:szCs w:val="28"/>
        </w:rPr>
        <w:t>;</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б) решение об объявлении предостережения;</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в) решение о выдаче предписания об устранении выявленных нарушений в порядке, предусмотренном пунктом 1 части 2 статьи 90 Федерального закона </w:t>
      </w:r>
      <w:hyperlink r:id="rId31" w:tgtFrame="_blank" w:history="1">
        <w:r w:rsidRPr="00EC663B">
          <w:rPr>
            <w:rStyle w:val="22"/>
            <w:rFonts w:eastAsia="Arial"/>
            <w:sz w:val="28"/>
            <w:szCs w:val="28"/>
          </w:rPr>
          <w:t>№ 248-ФЗ</w:t>
        </w:r>
      </w:hyperlink>
      <w:r w:rsidRPr="00EC663B">
        <w:rPr>
          <w:sz w:val="28"/>
          <w:szCs w:val="28"/>
        </w:rPr>
        <w:t>, в случае указания такой возможности в федеральном законе о виде контроля, законе Вологодской области о виде контроля;</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г) решение, закрепленное в федеральном законе о виде контроля, законе Вологодской области о виде контроля в соответствии с частью 3 статьи 90 Федерального закона </w:t>
      </w:r>
      <w:hyperlink r:id="rId32" w:tgtFrame="_blank" w:history="1">
        <w:r w:rsidRPr="00EC663B">
          <w:rPr>
            <w:rStyle w:val="22"/>
            <w:rFonts w:eastAsia="Arial"/>
            <w:sz w:val="28"/>
            <w:szCs w:val="28"/>
          </w:rPr>
          <w:t>№ 248-ФЗ</w:t>
        </w:r>
      </w:hyperlink>
      <w:r w:rsidRPr="00EC663B">
        <w:rPr>
          <w:sz w:val="28"/>
          <w:szCs w:val="28"/>
        </w:rPr>
        <w:t>, в случае указания такой возможности в федеральном законе о виде контроля, законе Вологодской области о виде контроля.</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4.14. Выездное обследование</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4.14.1.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4.14.2.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4.14.3.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FD47C5" w:rsidRPr="00EC663B" w:rsidRDefault="00EC663B" w:rsidP="00EC663B">
      <w:pPr>
        <w:pStyle w:val="bodytext"/>
        <w:spacing w:before="0" w:beforeAutospacing="0" w:after="0" w:afterAutospacing="0"/>
        <w:ind w:firstLine="709"/>
        <w:jc w:val="both"/>
        <w:rPr>
          <w:sz w:val="28"/>
          <w:szCs w:val="28"/>
        </w:rPr>
      </w:pPr>
      <w:r w:rsidRPr="00EC663B">
        <w:rPr>
          <w:sz w:val="28"/>
          <w:szCs w:val="28"/>
        </w:rPr>
        <w:t xml:space="preserve"> </w:t>
      </w:r>
      <w:r w:rsidR="00FD47C5" w:rsidRPr="00EC663B">
        <w:rPr>
          <w:sz w:val="28"/>
          <w:szCs w:val="28"/>
        </w:rPr>
        <w:t>а) осмотр;</w:t>
      </w:r>
    </w:p>
    <w:p w:rsidR="00FD47C5" w:rsidRPr="00EC663B" w:rsidRDefault="00EC663B" w:rsidP="00EC663B">
      <w:pPr>
        <w:pStyle w:val="bodytext"/>
        <w:spacing w:before="0" w:beforeAutospacing="0" w:after="0" w:afterAutospacing="0"/>
        <w:ind w:firstLine="709"/>
        <w:jc w:val="both"/>
        <w:rPr>
          <w:sz w:val="28"/>
          <w:szCs w:val="28"/>
        </w:rPr>
      </w:pPr>
      <w:r w:rsidRPr="00EC663B">
        <w:rPr>
          <w:sz w:val="28"/>
          <w:szCs w:val="28"/>
        </w:rPr>
        <w:t xml:space="preserve"> </w:t>
      </w:r>
      <w:r w:rsidR="00FD47C5" w:rsidRPr="00EC663B">
        <w:rPr>
          <w:sz w:val="28"/>
          <w:szCs w:val="28"/>
        </w:rPr>
        <w:t>б) инструментальное обследование (с применением видеозаписи).</w:t>
      </w:r>
    </w:p>
    <w:p w:rsidR="00FD47C5" w:rsidRPr="00EC663B" w:rsidRDefault="00EC663B" w:rsidP="00EC663B">
      <w:pPr>
        <w:pStyle w:val="bodytext"/>
        <w:spacing w:before="0" w:beforeAutospacing="0" w:after="0" w:afterAutospacing="0"/>
        <w:ind w:firstLine="709"/>
        <w:jc w:val="both"/>
        <w:rPr>
          <w:sz w:val="28"/>
          <w:szCs w:val="28"/>
        </w:rPr>
      </w:pPr>
      <w:r w:rsidRPr="00EC663B">
        <w:rPr>
          <w:sz w:val="28"/>
          <w:szCs w:val="28"/>
        </w:rPr>
        <w:t xml:space="preserve"> </w:t>
      </w:r>
      <w:r w:rsidR="00FD47C5" w:rsidRPr="00EC663B">
        <w:rPr>
          <w:sz w:val="28"/>
          <w:szCs w:val="28"/>
        </w:rPr>
        <w:t>4.14.4. Выездное обследование проводится без информирования контролируемого лица.</w:t>
      </w:r>
    </w:p>
    <w:p w:rsidR="00FD47C5" w:rsidRPr="00EC663B" w:rsidRDefault="00EC663B" w:rsidP="00EC663B">
      <w:pPr>
        <w:pStyle w:val="bodytext"/>
        <w:spacing w:before="0" w:beforeAutospacing="0" w:after="0" w:afterAutospacing="0"/>
        <w:ind w:firstLine="709"/>
        <w:jc w:val="both"/>
        <w:rPr>
          <w:sz w:val="28"/>
          <w:szCs w:val="28"/>
        </w:rPr>
      </w:pPr>
      <w:r w:rsidRPr="00EC663B">
        <w:rPr>
          <w:sz w:val="28"/>
          <w:szCs w:val="28"/>
        </w:rPr>
        <w:t xml:space="preserve"> </w:t>
      </w:r>
      <w:r w:rsidR="00FD47C5" w:rsidRPr="00EC663B">
        <w:rPr>
          <w:sz w:val="28"/>
          <w:szCs w:val="28"/>
        </w:rPr>
        <w:t>4.14.5. По результатам проведения выездного обследования не может быть принято решение, предусмотренное пунктом 2 части 2 статьи 90 Федерального закона </w:t>
      </w:r>
      <w:hyperlink r:id="rId33" w:tgtFrame="_blank" w:history="1">
        <w:r w:rsidR="00FD47C5" w:rsidRPr="00EC663B">
          <w:rPr>
            <w:rStyle w:val="22"/>
            <w:rFonts w:eastAsia="Arial"/>
            <w:sz w:val="28"/>
            <w:szCs w:val="28"/>
          </w:rPr>
          <w:t>№ 248-ФЗ</w:t>
        </w:r>
      </w:hyperlink>
      <w:r w:rsidR="00FD47C5" w:rsidRPr="00EC663B">
        <w:rPr>
          <w:sz w:val="28"/>
          <w:szCs w:val="28"/>
        </w:rPr>
        <w:t>, за исключением случаев, установленных федеральным законом о виде контроля.</w:t>
      </w:r>
    </w:p>
    <w:p w:rsidR="00FD47C5" w:rsidRPr="00EC663B" w:rsidRDefault="00EC663B" w:rsidP="00EC663B">
      <w:pPr>
        <w:pStyle w:val="bodytext"/>
        <w:spacing w:before="0" w:beforeAutospacing="0" w:after="0" w:afterAutospacing="0"/>
        <w:ind w:firstLine="709"/>
        <w:jc w:val="both"/>
        <w:rPr>
          <w:sz w:val="28"/>
          <w:szCs w:val="28"/>
        </w:rPr>
      </w:pPr>
      <w:r w:rsidRPr="00EC663B">
        <w:rPr>
          <w:sz w:val="28"/>
          <w:szCs w:val="28"/>
        </w:rPr>
        <w:t xml:space="preserve"> </w:t>
      </w:r>
      <w:r w:rsidR="00FD47C5" w:rsidRPr="00EC663B">
        <w:rPr>
          <w:sz w:val="28"/>
          <w:szCs w:val="28"/>
        </w:rPr>
        <w:t>4.14.6.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 </w:t>
      </w:r>
      <w:hyperlink r:id="rId34" w:tgtFrame="_blank" w:history="1">
        <w:r w:rsidR="00FD47C5" w:rsidRPr="00EC663B">
          <w:rPr>
            <w:rStyle w:val="22"/>
            <w:rFonts w:eastAsia="Arial"/>
            <w:sz w:val="28"/>
            <w:szCs w:val="28"/>
          </w:rPr>
          <w:t>№ 248-ФЗ</w:t>
        </w:r>
      </w:hyperlink>
      <w:r w:rsidR="00FD47C5" w:rsidRPr="00EC663B">
        <w:rPr>
          <w:sz w:val="28"/>
          <w:szCs w:val="28"/>
        </w:rPr>
        <w:t>, в случае указания такой возможности в федеральном законе о виде контроля, законе Вологодской области о виде контроля.</w:t>
      </w:r>
    </w:p>
    <w:p w:rsidR="00FD47C5" w:rsidRPr="00EC663B" w:rsidRDefault="00EC663B" w:rsidP="00EC663B">
      <w:pPr>
        <w:pStyle w:val="bodytext"/>
        <w:spacing w:before="0" w:beforeAutospacing="0" w:after="0" w:afterAutospacing="0"/>
        <w:ind w:firstLine="709"/>
        <w:jc w:val="both"/>
        <w:rPr>
          <w:sz w:val="28"/>
          <w:szCs w:val="28"/>
        </w:rPr>
      </w:pPr>
      <w:r w:rsidRPr="00EC663B">
        <w:rPr>
          <w:sz w:val="28"/>
          <w:szCs w:val="28"/>
        </w:rPr>
        <w:t xml:space="preserve"> </w:t>
      </w:r>
      <w:r w:rsidR="00FD47C5" w:rsidRPr="00EC663B">
        <w:rPr>
          <w:sz w:val="28"/>
          <w:szCs w:val="28"/>
        </w:rPr>
        <w:t>4.15. В ходе контрольных мероприятий должностные лица контрольного органа осуществляют истребование документов.</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lastRenderedPageBreak/>
        <w:t>Перечень документов и (или) информации, истребуемых в ходе проверки у контролируемого лица, устанавливается решением  о проведении контрольного мероприятия.</w:t>
      </w:r>
    </w:p>
    <w:p w:rsidR="00FD47C5" w:rsidRPr="00EC663B" w:rsidRDefault="00FD47C5" w:rsidP="00FD47C5">
      <w:pPr>
        <w:pStyle w:val="bodytext"/>
        <w:spacing w:before="0" w:beforeAutospacing="0" w:after="0" w:afterAutospacing="0"/>
        <w:ind w:firstLine="406"/>
        <w:jc w:val="center"/>
        <w:rPr>
          <w:color w:val="000000"/>
          <w:sz w:val="28"/>
          <w:szCs w:val="28"/>
        </w:rPr>
      </w:pPr>
      <w:r w:rsidRPr="00EC663B">
        <w:rPr>
          <w:b/>
          <w:bCs/>
          <w:color w:val="000000"/>
          <w:sz w:val="28"/>
          <w:szCs w:val="28"/>
        </w:rPr>
        <w:t>5. Результаты контрольных мероприятий</w:t>
      </w:r>
    </w:p>
    <w:p w:rsidR="00FD47C5" w:rsidRPr="00EC663B" w:rsidRDefault="00FD47C5" w:rsidP="00FD47C5">
      <w:pPr>
        <w:pStyle w:val="bodytext"/>
        <w:spacing w:before="0" w:beforeAutospacing="0" w:after="0" w:afterAutospacing="0"/>
        <w:ind w:firstLine="709"/>
        <w:jc w:val="center"/>
        <w:rPr>
          <w:color w:val="000000"/>
          <w:sz w:val="28"/>
          <w:szCs w:val="28"/>
        </w:rPr>
      </w:pPr>
      <w:r w:rsidRPr="00EC663B">
        <w:rPr>
          <w:color w:val="000000"/>
          <w:sz w:val="28"/>
          <w:szCs w:val="28"/>
        </w:rPr>
        <w:t> </w:t>
      </w:r>
    </w:p>
    <w:p w:rsidR="00FD47C5" w:rsidRPr="00EC663B" w:rsidRDefault="00FD47C5" w:rsidP="00FD47C5">
      <w:pPr>
        <w:pStyle w:val="bodytext"/>
        <w:spacing w:before="0" w:beforeAutospacing="0" w:after="0" w:afterAutospacing="0"/>
        <w:ind w:firstLine="709"/>
        <w:jc w:val="both"/>
        <w:rPr>
          <w:sz w:val="28"/>
          <w:szCs w:val="28"/>
        </w:rPr>
      </w:pPr>
      <w:r w:rsidRPr="00EC663B">
        <w:rPr>
          <w:sz w:val="28"/>
          <w:szCs w:val="28"/>
        </w:rPr>
        <w:t xml:space="preserve">5.1. Должностными лицами контрольного органа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w:t>
      </w:r>
      <w:r w:rsidR="00EC663B" w:rsidRPr="00EC663B">
        <w:rPr>
          <w:sz w:val="28"/>
          <w:szCs w:val="28"/>
        </w:rPr>
        <w:t>-</w:t>
      </w:r>
      <w:r w:rsidRPr="00EC663B">
        <w:rPr>
          <w:sz w:val="28"/>
          <w:szCs w:val="28"/>
        </w:rPr>
        <w:t xml:space="preserve"> акт) в 2 экземплярах.</w:t>
      </w:r>
    </w:p>
    <w:p w:rsidR="00FD47C5" w:rsidRPr="00EC663B" w:rsidRDefault="00FD47C5" w:rsidP="00FD47C5">
      <w:pPr>
        <w:pStyle w:val="bodytext"/>
        <w:spacing w:before="0" w:beforeAutospacing="0" w:after="0" w:afterAutospacing="0"/>
        <w:ind w:firstLine="709"/>
        <w:jc w:val="both"/>
        <w:rPr>
          <w:sz w:val="28"/>
          <w:szCs w:val="28"/>
        </w:rPr>
      </w:pPr>
      <w:r w:rsidRPr="00EC663B">
        <w:rPr>
          <w:sz w:val="28"/>
          <w:szCs w:val="28"/>
        </w:rPr>
        <w:t>5.2. Оформление акта производится на месте проведения контрольного мероприятия в день окончания проведения такого мероприятия.</w:t>
      </w:r>
    </w:p>
    <w:p w:rsidR="00FD47C5" w:rsidRPr="00EC663B" w:rsidRDefault="00FD47C5" w:rsidP="00FD47C5">
      <w:pPr>
        <w:pStyle w:val="bodytext"/>
        <w:spacing w:before="0" w:beforeAutospacing="0" w:after="0" w:afterAutospacing="0"/>
        <w:ind w:firstLine="709"/>
        <w:jc w:val="both"/>
        <w:rPr>
          <w:sz w:val="28"/>
          <w:szCs w:val="28"/>
        </w:rPr>
      </w:pPr>
      <w:r w:rsidRPr="00EC663B">
        <w:rPr>
          <w:sz w:val="28"/>
          <w:szCs w:val="28"/>
        </w:rPr>
        <w:t>5.3. 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FD47C5" w:rsidRPr="00EC663B" w:rsidRDefault="00FD47C5" w:rsidP="00FD47C5">
      <w:pPr>
        <w:pStyle w:val="bodytext"/>
        <w:spacing w:before="0" w:beforeAutospacing="0" w:after="0" w:afterAutospacing="0"/>
        <w:ind w:firstLine="709"/>
        <w:jc w:val="both"/>
        <w:rPr>
          <w:sz w:val="28"/>
          <w:szCs w:val="28"/>
        </w:rPr>
      </w:pPr>
      <w:r w:rsidRPr="00EC663B">
        <w:rPr>
          <w:sz w:val="28"/>
          <w:szCs w:val="28"/>
        </w:rPr>
        <w:t>5.4.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D47C5" w:rsidRPr="00EC663B" w:rsidRDefault="00FD47C5" w:rsidP="00FD47C5">
      <w:pPr>
        <w:pStyle w:val="bodytext"/>
        <w:spacing w:before="0" w:beforeAutospacing="0" w:after="0" w:afterAutospacing="0"/>
        <w:ind w:firstLine="709"/>
        <w:jc w:val="both"/>
        <w:rPr>
          <w:sz w:val="28"/>
          <w:szCs w:val="28"/>
        </w:rPr>
      </w:pPr>
      <w:r w:rsidRPr="00EC663B">
        <w:rPr>
          <w:sz w:val="28"/>
          <w:szCs w:val="28"/>
        </w:rPr>
        <w:t>5.5. Ознакомление контролируемых лиц с актом производится в соответствии со статьей 88 Федерального закона </w:t>
      </w:r>
      <w:hyperlink r:id="rId35" w:tgtFrame="_blank" w:history="1">
        <w:r w:rsidRPr="00EC663B">
          <w:rPr>
            <w:rStyle w:val="22"/>
            <w:rFonts w:eastAsia="Arial"/>
            <w:sz w:val="28"/>
            <w:szCs w:val="28"/>
          </w:rPr>
          <w:t>№ 248-ФЗ</w:t>
        </w:r>
      </w:hyperlink>
      <w:r w:rsidRPr="00EC663B">
        <w:rPr>
          <w:sz w:val="28"/>
          <w:szCs w:val="28"/>
        </w:rPr>
        <w:t>, настоящим положением.</w:t>
      </w:r>
    </w:p>
    <w:p w:rsidR="00FD47C5" w:rsidRPr="00EC663B" w:rsidRDefault="00FD47C5" w:rsidP="00FD47C5">
      <w:pPr>
        <w:pStyle w:val="bodytext"/>
        <w:spacing w:before="0" w:beforeAutospacing="0" w:after="0" w:afterAutospacing="0"/>
        <w:ind w:firstLine="709"/>
        <w:jc w:val="both"/>
        <w:rPr>
          <w:sz w:val="28"/>
          <w:szCs w:val="28"/>
        </w:rPr>
      </w:pPr>
      <w:r w:rsidRPr="00EC663B">
        <w:rPr>
          <w:sz w:val="28"/>
          <w:szCs w:val="28"/>
        </w:rPr>
        <w:t>Контролируемое лицо (или его уполномоченный представитель) знакомится с содержанием акта на месте проведения контрольного мероприятия.</w:t>
      </w:r>
    </w:p>
    <w:p w:rsidR="00FD47C5" w:rsidRPr="00EC663B" w:rsidRDefault="00FD47C5" w:rsidP="00FD47C5">
      <w:pPr>
        <w:pStyle w:val="bodytext"/>
        <w:spacing w:before="0" w:beforeAutospacing="0" w:after="0" w:afterAutospacing="0"/>
        <w:ind w:firstLine="709"/>
        <w:jc w:val="both"/>
        <w:rPr>
          <w:sz w:val="28"/>
          <w:szCs w:val="28"/>
        </w:rPr>
      </w:pPr>
      <w:r w:rsidRPr="00EC663B">
        <w:rPr>
          <w:sz w:val="28"/>
          <w:szCs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w:t>
      </w:r>
      <w:hyperlink r:id="rId36" w:tgtFrame="_blank" w:history="1">
        <w:r w:rsidRPr="00EC663B">
          <w:rPr>
            <w:rStyle w:val="22"/>
            <w:rFonts w:eastAsia="Arial"/>
            <w:sz w:val="28"/>
            <w:szCs w:val="28"/>
          </w:rPr>
          <w:t>№ 248-ФЗ</w:t>
        </w:r>
      </w:hyperlink>
      <w:r w:rsidRPr="00EC663B">
        <w:rPr>
          <w:sz w:val="28"/>
          <w:szCs w:val="28"/>
        </w:rPr>
        <w:t>, или в иных случаях, установленных Федеральным законом </w:t>
      </w:r>
      <w:hyperlink r:id="rId37" w:tgtFrame="_blank" w:history="1">
        <w:r w:rsidRPr="00EC663B">
          <w:rPr>
            <w:rStyle w:val="22"/>
            <w:rFonts w:eastAsia="Arial"/>
            <w:sz w:val="28"/>
            <w:szCs w:val="28"/>
          </w:rPr>
          <w:t>№ 248-ФЗ</w:t>
        </w:r>
      </w:hyperlink>
      <w:r w:rsidRPr="00EC663B">
        <w:rPr>
          <w:sz w:val="28"/>
          <w:szCs w:val="28"/>
        </w:rPr>
        <w:t>, контрольный орган направляет акт контролируемому лицу в порядке, установленном статьей 21 Федерального закона </w:t>
      </w:r>
      <w:hyperlink r:id="rId38" w:tgtFrame="_blank" w:history="1">
        <w:r w:rsidRPr="00EC663B">
          <w:rPr>
            <w:rStyle w:val="22"/>
            <w:rFonts w:eastAsia="Arial"/>
            <w:sz w:val="28"/>
            <w:szCs w:val="28"/>
          </w:rPr>
          <w:t>№ 248-ФЗ</w:t>
        </w:r>
      </w:hyperlink>
      <w:r w:rsidRPr="00EC663B">
        <w:rPr>
          <w:sz w:val="28"/>
          <w:szCs w:val="28"/>
        </w:rPr>
        <w:t>.</w:t>
      </w:r>
    </w:p>
    <w:p w:rsidR="00FD47C5" w:rsidRPr="00EC663B" w:rsidRDefault="00FD47C5" w:rsidP="00FD47C5">
      <w:pPr>
        <w:pStyle w:val="bodytext"/>
        <w:spacing w:before="0" w:beforeAutospacing="0" w:after="0" w:afterAutospacing="0"/>
        <w:ind w:firstLine="709"/>
        <w:jc w:val="both"/>
        <w:rPr>
          <w:sz w:val="28"/>
          <w:szCs w:val="28"/>
        </w:rPr>
      </w:pPr>
      <w:r w:rsidRPr="00EC663B">
        <w:rPr>
          <w:sz w:val="28"/>
          <w:szCs w:val="28"/>
        </w:rPr>
        <w:t>5.6.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w:t>
      </w:r>
      <w:hyperlink r:id="rId39" w:tgtFrame="_blank" w:history="1">
        <w:r w:rsidRPr="00EC663B">
          <w:rPr>
            <w:rStyle w:val="22"/>
            <w:rFonts w:eastAsia="Arial"/>
            <w:sz w:val="28"/>
            <w:szCs w:val="28"/>
          </w:rPr>
          <w:t>№ 248-ФЗ</w:t>
        </w:r>
      </w:hyperlink>
      <w:r w:rsidRPr="00EC663B">
        <w:rPr>
          <w:sz w:val="28"/>
          <w:szCs w:val="28"/>
        </w:rPr>
        <w:t>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w:t>
      </w:r>
      <w:hyperlink r:id="rId40" w:tgtFrame="_blank" w:history="1">
        <w:r w:rsidRPr="00EC663B">
          <w:rPr>
            <w:rStyle w:val="22"/>
            <w:rFonts w:eastAsia="Arial"/>
            <w:sz w:val="28"/>
            <w:szCs w:val="28"/>
          </w:rPr>
          <w:t>№ 248-</w:t>
        </w:r>
        <w:r w:rsidR="005643B4">
          <w:rPr>
            <w:rStyle w:val="22"/>
            <w:rFonts w:eastAsia="Arial"/>
            <w:sz w:val="28"/>
            <w:szCs w:val="28"/>
          </w:rPr>
          <w:t>ФЗ</w:t>
        </w:r>
      </w:hyperlink>
      <w:r w:rsidRPr="00EC663B">
        <w:rPr>
          <w:sz w:val="28"/>
          <w:szCs w:val="28"/>
        </w:rPr>
        <w:t>.</w:t>
      </w:r>
    </w:p>
    <w:p w:rsidR="00FD47C5" w:rsidRPr="00EC663B" w:rsidRDefault="00FD47C5" w:rsidP="00FD47C5">
      <w:pPr>
        <w:pStyle w:val="bodytext"/>
        <w:spacing w:before="0" w:beforeAutospacing="0" w:after="0" w:afterAutospacing="0"/>
        <w:ind w:firstLine="709"/>
        <w:jc w:val="both"/>
        <w:rPr>
          <w:sz w:val="28"/>
          <w:szCs w:val="28"/>
        </w:rPr>
      </w:pPr>
      <w:r w:rsidRPr="00EC663B">
        <w:rPr>
          <w:sz w:val="28"/>
          <w:szCs w:val="28"/>
        </w:rPr>
        <w:lastRenderedPageBreak/>
        <w:t>5.7. В случае несогласия с фактами и выводами, изложенными в акте, контролируемое лицо вправе направить жалобу в порядке, предусмотренном статьями 39 - 43 Федерального закона </w:t>
      </w:r>
      <w:hyperlink r:id="rId41" w:tgtFrame="_blank" w:history="1">
        <w:r w:rsidRPr="00EC663B">
          <w:rPr>
            <w:rStyle w:val="22"/>
            <w:rFonts w:eastAsia="Arial"/>
            <w:sz w:val="28"/>
            <w:szCs w:val="28"/>
          </w:rPr>
          <w:t>№ 248-ФЗ</w:t>
        </w:r>
      </w:hyperlink>
      <w:r w:rsidRPr="00EC663B">
        <w:rPr>
          <w:sz w:val="28"/>
          <w:szCs w:val="28"/>
        </w:rPr>
        <w:t>, настоящим положением.</w:t>
      </w:r>
    </w:p>
    <w:p w:rsidR="00FD47C5" w:rsidRPr="00EC663B" w:rsidRDefault="00FD47C5" w:rsidP="00FD47C5">
      <w:pPr>
        <w:pStyle w:val="bodytext"/>
        <w:spacing w:before="0" w:beforeAutospacing="0" w:after="0" w:afterAutospacing="0"/>
        <w:ind w:firstLine="709"/>
        <w:jc w:val="both"/>
        <w:rPr>
          <w:sz w:val="28"/>
          <w:szCs w:val="28"/>
        </w:rPr>
      </w:pPr>
      <w:r w:rsidRPr="00EC663B">
        <w:rPr>
          <w:sz w:val="28"/>
          <w:szCs w:val="28"/>
        </w:rPr>
        <w:t>5.8.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w:t>
      </w:r>
    </w:p>
    <w:p w:rsidR="00FD47C5" w:rsidRPr="00EC663B" w:rsidRDefault="00FD47C5" w:rsidP="00FD47C5">
      <w:pPr>
        <w:pStyle w:val="bodytext"/>
        <w:spacing w:before="0" w:beforeAutospacing="0" w:after="0" w:afterAutospacing="0"/>
        <w:ind w:firstLine="709"/>
        <w:jc w:val="both"/>
        <w:rPr>
          <w:sz w:val="28"/>
          <w:szCs w:val="28"/>
        </w:rPr>
      </w:pPr>
      <w:r w:rsidRPr="00EC663B">
        <w:rPr>
          <w:sz w:val="28"/>
          <w:szCs w:val="28"/>
        </w:rPr>
        <w:t>5.9. Контрольный орган в случае выявления нарушений обязательных требований в ходе контрольных мероприятий обязан:</w:t>
      </w:r>
    </w:p>
    <w:p w:rsidR="00FD47C5" w:rsidRPr="00EC663B" w:rsidRDefault="00FD47C5" w:rsidP="00FD47C5">
      <w:pPr>
        <w:pStyle w:val="bodytext"/>
        <w:spacing w:before="0" w:beforeAutospacing="0" w:after="0" w:afterAutospacing="0"/>
        <w:ind w:firstLine="709"/>
        <w:jc w:val="both"/>
        <w:rPr>
          <w:sz w:val="28"/>
          <w:szCs w:val="28"/>
        </w:rPr>
      </w:pPr>
      <w:r w:rsidRPr="00EC663B">
        <w:rPr>
          <w:sz w:val="28"/>
          <w:szCs w:val="28"/>
        </w:rPr>
        <w:t>а)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а также других мероприятий, предусмотренных федеральным законом о виде контроля;</w:t>
      </w:r>
    </w:p>
    <w:p w:rsidR="00FD47C5" w:rsidRPr="00EC663B" w:rsidRDefault="00FD47C5" w:rsidP="00FD47C5">
      <w:pPr>
        <w:pStyle w:val="bodytext"/>
        <w:spacing w:before="0" w:beforeAutospacing="0" w:after="0" w:afterAutospacing="0"/>
        <w:ind w:firstLine="709"/>
        <w:jc w:val="both"/>
        <w:rPr>
          <w:sz w:val="28"/>
          <w:szCs w:val="28"/>
        </w:rPr>
      </w:pPr>
      <w:r w:rsidRPr="00EC663B">
        <w:rPr>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D47C5" w:rsidRPr="00EC663B" w:rsidRDefault="00FD47C5" w:rsidP="00FD47C5">
      <w:pPr>
        <w:pStyle w:val="bodytext"/>
        <w:spacing w:before="0" w:beforeAutospacing="0" w:after="0" w:afterAutospacing="0"/>
        <w:ind w:firstLine="709"/>
        <w:jc w:val="both"/>
        <w:rPr>
          <w:sz w:val="28"/>
          <w:szCs w:val="28"/>
        </w:rPr>
      </w:pPr>
      <w:r w:rsidRPr="00EC663B">
        <w:rPr>
          <w:sz w:val="28"/>
          <w:szCs w:val="28"/>
        </w:rPr>
        <w:t>в)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D47C5" w:rsidRPr="00EC663B" w:rsidRDefault="00FD47C5" w:rsidP="00FD47C5">
      <w:pPr>
        <w:pStyle w:val="bodytext"/>
        <w:spacing w:before="0" w:beforeAutospacing="0" w:after="0" w:afterAutospacing="0"/>
        <w:ind w:firstLine="709"/>
        <w:jc w:val="both"/>
        <w:rPr>
          <w:sz w:val="28"/>
          <w:szCs w:val="28"/>
        </w:rPr>
      </w:pPr>
      <w:r w:rsidRPr="00EC663B">
        <w:rPr>
          <w:sz w:val="28"/>
          <w:szCs w:val="28"/>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D47C5" w:rsidRPr="00EC663B" w:rsidRDefault="00FD47C5" w:rsidP="00FD47C5">
      <w:pPr>
        <w:pStyle w:val="bodytext"/>
        <w:spacing w:before="0" w:beforeAutospacing="0" w:after="0" w:afterAutospacing="0"/>
        <w:ind w:firstLine="709"/>
        <w:jc w:val="both"/>
        <w:rPr>
          <w:sz w:val="28"/>
          <w:szCs w:val="28"/>
        </w:rPr>
      </w:pPr>
      <w:r w:rsidRPr="00EC663B">
        <w:rPr>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w:t>
      </w:r>
    </w:p>
    <w:p w:rsidR="00FD47C5" w:rsidRPr="00EC663B" w:rsidRDefault="00FD47C5" w:rsidP="00FD47C5">
      <w:pPr>
        <w:pStyle w:val="bodytext"/>
        <w:spacing w:before="0" w:beforeAutospacing="0" w:after="0" w:afterAutospacing="0"/>
        <w:ind w:firstLine="709"/>
        <w:jc w:val="both"/>
        <w:rPr>
          <w:sz w:val="28"/>
          <w:szCs w:val="28"/>
        </w:rPr>
      </w:pPr>
      <w:r w:rsidRPr="00EC663B">
        <w:rPr>
          <w:sz w:val="28"/>
          <w:szCs w:val="28"/>
        </w:rPr>
        <w:t xml:space="preserve">5.10. Контролируемое лицо до истечения срока исполнения предписания уведомляет контрольный орган об исполнении предписания с </w:t>
      </w:r>
      <w:r w:rsidRPr="00EC663B">
        <w:rPr>
          <w:sz w:val="28"/>
          <w:szCs w:val="28"/>
        </w:rPr>
        <w:lastRenderedPageBreak/>
        <w:t>приложением документов и сведений, подтверждающих устранение выявленных нарушений обязательных требований.</w:t>
      </w:r>
    </w:p>
    <w:p w:rsidR="00FD47C5" w:rsidRPr="00EC663B" w:rsidRDefault="00FD47C5" w:rsidP="00FD47C5">
      <w:pPr>
        <w:pStyle w:val="bodytext"/>
        <w:spacing w:before="0" w:beforeAutospacing="0" w:after="0" w:afterAutospacing="0"/>
        <w:ind w:firstLine="709"/>
        <w:jc w:val="both"/>
        <w:rPr>
          <w:sz w:val="28"/>
          <w:szCs w:val="28"/>
        </w:rPr>
      </w:pPr>
      <w:r w:rsidRPr="00EC663B">
        <w:rPr>
          <w:sz w:val="28"/>
          <w:szCs w:val="28"/>
        </w:rPr>
        <w:t>5.11. По истечении срока исполнения контролируемым лицом предписания контрольный орган оценивает исполнение указанного предписания на основании документов и сведений контролируемого лица, представление которых установлено предписанием.</w:t>
      </w:r>
    </w:p>
    <w:p w:rsidR="00FD47C5" w:rsidRPr="00EC663B" w:rsidRDefault="00FD47C5" w:rsidP="00FD47C5">
      <w:pPr>
        <w:pStyle w:val="bodytext"/>
        <w:spacing w:before="0" w:beforeAutospacing="0" w:after="0" w:afterAutospacing="0"/>
        <w:ind w:firstLine="709"/>
        <w:jc w:val="both"/>
        <w:rPr>
          <w:sz w:val="28"/>
          <w:szCs w:val="28"/>
        </w:rPr>
      </w:pPr>
      <w:r w:rsidRPr="00EC663B">
        <w:rPr>
          <w:sz w:val="28"/>
          <w:szCs w:val="28"/>
        </w:rPr>
        <w:t>5.12. В случае, если по итогам проведения контрольного мероприятия контрольным органом будет установлено, что предписание не исполнено или исполнено ненадлежащим образом, он вновь выдает контролируемому лицу предписание с указанием новых сроков его исполнения.</w:t>
      </w:r>
    </w:p>
    <w:p w:rsidR="00FD47C5" w:rsidRPr="00EC663B" w:rsidRDefault="00FD47C5" w:rsidP="00FD47C5">
      <w:pPr>
        <w:pStyle w:val="bodytext"/>
        <w:spacing w:before="0" w:beforeAutospacing="0" w:after="0" w:afterAutospacing="0"/>
        <w:ind w:firstLine="709"/>
        <w:jc w:val="both"/>
        <w:rPr>
          <w:color w:val="000000"/>
          <w:sz w:val="28"/>
          <w:szCs w:val="28"/>
        </w:rPr>
      </w:pPr>
      <w:r w:rsidRPr="00EC663B">
        <w:rPr>
          <w:color w:val="000000"/>
          <w:sz w:val="28"/>
          <w:szCs w:val="28"/>
        </w:rPr>
        <w:t> </w:t>
      </w:r>
    </w:p>
    <w:p w:rsidR="00FD47C5" w:rsidRPr="00EC663B" w:rsidRDefault="00FD47C5" w:rsidP="00FD47C5">
      <w:pPr>
        <w:pStyle w:val="bodytext"/>
        <w:spacing w:before="0" w:beforeAutospacing="0" w:after="0" w:afterAutospacing="0"/>
        <w:ind w:firstLine="709"/>
        <w:jc w:val="center"/>
        <w:rPr>
          <w:color w:val="000000"/>
          <w:sz w:val="28"/>
          <w:szCs w:val="28"/>
        </w:rPr>
      </w:pPr>
      <w:r w:rsidRPr="00EC663B">
        <w:rPr>
          <w:b/>
          <w:bCs/>
          <w:color w:val="000000"/>
          <w:sz w:val="28"/>
          <w:szCs w:val="28"/>
        </w:rPr>
        <w:t> </w:t>
      </w:r>
    </w:p>
    <w:p w:rsidR="00FD47C5" w:rsidRPr="00EC663B" w:rsidRDefault="00FD47C5" w:rsidP="00FD47C5">
      <w:pPr>
        <w:pStyle w:val="bodytext"/>
        <w:spacing w:before="0" w:beforeAutospacing="0" w:after="0" w:afterAutospacing="0"/>
        <w:ind w:firstLine="406"/>
        <w:jc w:val="center"/>
        <w:rPr>
          <w:color w:val="000000"/>
          <w:sz w:val="28"/>
          <w:szCs w:val="28"/>
        </w:rPr>
      </w:pPr>
      <w:r w:rsidRPr="00EC663B">
        <w:rPr>
          <w:b/>
          <w:bCs/>
          <w:color w:val="000000"/>
          <w:sz w:val="28"/>
          <w:szCs w:val="28"/>
        </w:rPr>
        <w:t>6. Обжалование решений контрольных органов,</w:t>
      </w:r>
    </w:p>
    <w:p w:rsidR="00FD47C5" w:rsidRPr="00EC663B" w:rsidRDefault="00FD47C5" w:rsidP="00FD47C5">
      <w:pPr>
        <w:pStyle w:val="bodytext"/>
        <w:spacing w:before="0" w:beforeAutospacing="0" w:after="0" w:afterAutospacing="0"/>
        <w:ind w:firstLine="406"/>
        <w:jc w:val="center"/>
        <w:rPr>
          <w:color w:val="000000"/>
          <w:sz w:val="28"/>
          <w:szCs w:val="28"/>
        </w:rPr>
      </w:pPr>
      <w:r w:rsidRPr="00EC663B">
        <w:rPr>
          <w:b/>
          <w:bCs/>
          <w:color w:val="000000"/>
          <w:sz w:val="28"/>
          <w:szCs w:val="28"/>
        </w:rPr>
        <w:t>действий (бездействия) их должностных лиц</w:t>
      </w:r>
    </w:p>
    <w:p w:rsidR="00FD47C5" w:rsidRPr="00EC663B" w:rsidRDefault="00FD47C5" w:rsidP="00FD47C5">
      <w:pPr>
        <w:pStyle w:val="bodytext"/>
        <w:spacing w:before="0" w:beforeAutospacing="0" w:after="0" w:afterAutospacing="0"/>
        <w:ind w:firstLine="709"/>
        <w:jc w:val="center"/>
        <w:rPr>
          <w:color w:val="000000"/>
          <w:sz w:val="28"/>
          <w:szCs w:val="28"/>
        </w:rPr>
      </w:pPr>
      <w:r w:rsidRPr="00EC663B">
        <w:rPr>
          <w:b/>
          <w:bCs/>
          <w:color w:val="000000"/>
          <w:sz w:val="28"/>
          <w:szCs w:val="28"/>
        </w:rPr>
        <w:t> </w:t>
      </w:r>
    </w:p>
    <w:p w:rsidR="00FD47C5" w:rsidRPr="00EC663B" w:rsidRDefault="00FD47C5" w:rsidP="00EC663B">
      <w:pPr>
        <w:pStyle w:val="bodytext"/>
        <w:spacing w:before="0" w:beforeAutospacing="0" w:after="0" w:afterAutospacing="0"/>
        <w:ind w:firstLine="709"/>
        <w:jc w:val="both"/>
        <w:rPr>
          <w:sz w:val="28"/>
          <w:szCs w:val="28"/>
        </w:rPr>
      </w:pPr>
      <w:r w:rsidRPr="00EC663B">
        <w:rPr>
          <w:color w:val="000000"/>
          <w:sz w:val="28"/>
          <w:szCs w:val="28"/>
        </w:rPr>
        <w:t xml:space="preserve">6.1.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или </w:t>
      </w:r>
      <w:r w:rsidRPr="00EC663B">
        <w:rPr>
          <w:sz w:val="28"/>
          <w:szCs w:val="28"/>
        </w:rPr>
        <w:t>совершены действия (бездействие), предусмотренные частью 4 статьи 40 Федерального закона </w:t>
      </w:r>
      <w:hyperlink r:id="rId42" w:tgtFrame="_blank" w:history="1">
        <w:r w:rsidRPr="00EC663B">
          <w:rPr>
            <w:rStyle w:val="22"/>
            <w:rFonts w:eastAsia="Arial"/>
            <w:sz w:val="28"/>
            <w:szCs w:val="28"/>
          </w:rPr>
          <w:t>№ 248-ФЗ</w:t>
        </w:r>
      </w:hyperlink>
      <w:r w:rsidRPr="00EC663B">
        <w:rPr>
          <w:sz w:val="28"/>
          <w:szCs w:val="28"/>
        </w:rPr>
        <w:t>.</w:t>
      </w:r>
    </w:p>
    <w:p w:rsidR="00FD47C5" w:rsidRPr="00EC663B" w:rsidRDefault="00FD47C5" w:rsidP="00EC663B">
      <w:pPr>
        <w:pStyle w:val="bodytext"/>
        <w:spacing w:before="0" w:beforeAutospacing="0" w:after="0" w:afterAutospacing="0"/>
        <w:ind w:firstLine="709"/>
        <w:jc w:val="both"/>
        <w:rPr>
          <w:sz w:val="28"/>
          <w:szCs w:val="28"/>
        </w:rPr>
      </w:pPr>
      <w:r w:rsidRPr="00EC663B">
        <w:rPr>
          <w:sz w:val="28"/>
          <w:szCs w:val="28"/>
        </w:rPr>
        <w:t>6.2. Судебное обжалование решений контрольного органа, действий (бездействия) его должностных лиц возможно только после их досудебного обжалования.</w:t>
      </w:r>
    </w:p>
    <w:p w:rsidR="00FD47C5" w:rsidRPr="00EC663B" w:rsidRDefault="00EC663B" w:rsidP="00EC663B">
      <w:pPr>
        <w:pStyle w:val="bodytext"/>
        <w:spacing w:before="0" w:beforeAutospacing="0" w:after="0" w:afterAutospacing="0"/>
        <w:ind w:firstLine="709"/>
        <w:jc w:val="both"/>
        <w:rPr>
          <w:sz w:val="28"/>
          <w:szCs w:val="28"/>
        </w:rPr>
      </w:pPr>
      <w:r w:rsidRPr="00EC663B">
        <w:rPr>
          <w:sz w:val="28"/>
          <w:szCs w:val="28"/>
        </w:rPr>
        <w:t xml:space="preserve"> </w:t>
      </w:r>
      <w:r w:rsidR="00FD47C5" w:rsidRPr="00EC663B">
        <w:rPr>
          <w:sz w:val="28"/>
          <w:szCs w:val="28"/>
        </w:rPr>
        <w:t>6.3. Досудебное обжалование решений контрольного органа, действий (бездействия) его должностных лиц осуществляется в соответствии с главой 9 Федерального закона </w:t>
      </w:r>
      <w:hyperlink r:id="rId43" w:tgtFrame="_blank" w:history="1">
        <w:r w:rsidR="00FD47C5" w:rsidRPr="00EC663B">
          <w:rPr>
            <w:rStyle w:val="22"/>
            <w:rFonts w:eastAsia="Arial"/>
            <w:sz w:val="28"/>
            <w:szCs w:val="28"/>
          </w:rPr>
          <w:t>№ 248-ФЗ</w:t>
        </w:r>
      </w:hyperlink>
      <w:r w:rsidR="00FD47C5" w:rsidRPr="00EC663B">
        <w:rPr>
          <w:sz w:val="28"/>
          <w:szCs w:val="28"/>
        </w:rPr>
        <w:t>.</w:t>
      </w:r>
    </w:p>
    <w:p w:rsidR="00FD47C5" w:rsidRPr="00EC663B" w:rsidRDefault="00FD47C5" w:rsidP="00EC663B">
      <w:pPr>
        <w:pStyle w:val="bodytext"/>
        <w:spacing w:before="0" w:beforeAutospacing="0" w:after="0" w:afterAutospacing="0"/>
        <w:ind w:firstLine="709"/>
        <w:jc w:val="both"/>
        <w:rPr>
          <w:color w:val="000000"/>
          <w:sz w:val="28"/>
          <w:szCs w:val="28"/>
        </w:rPr>
      </w:pPr>
      <w:r w:rsidRPr="00EC663B">
        <w:rPr>
          <w:sz w:val="28"/>
          <w:szCs w:val="28"/>
        </w:rPr>
        <w:t>6.4. Жалоба подлежит рассмотрению в течение</w:t>
      </w:r>
      <w:r w:rsidRPr="00EC663B">
        <w:rPr>
          <w:color w:val="000000"/>
          <w:sz w:val="28"/>
          <w:szCs w:val="28"/>
        </w:rPr>
        <w:t xml:space="preserve"> пятнадцати рабочих дней со дня ее регистрации в подсистеме досудебного обжалования.</w:t>
      </w:r>
    </w:p>
    <w:p w:rsidR="00FD47C5" w:rsidRPr="00EC663B" w:rsidRDefault="00FD47C5" w:rsidP="00EC663B">
      <w:pPr>
        <w:pStyle w:val="bodytext"/>
        <w:spacing w:before="0" w:beforeAutospacing="0" w:after="0" w:afterAutospacing="0"/>
        <w:ind w:firstLine="709"/>
        <w:jc w:val="both"/>
        <w:rPr>
          <w:color w:val="000000"/>
          <w:sz w:val="28"/>
          <w:szCs w:val="28"/>
        </w:rPr>
      </w:pPr>
      <w:r w:rsidRPr="00EC663B">
        <w:rPr>
          <w:color w:val="000000"/>
          <w:sz w:val="28"/>
          <w:szCs w:val="28"/>
        </w:rPr>
        <w:t>6.5.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FD47C5" w:rsidRPr="00EC663B" w:rsidRDefault="00FD47C5" w:rsidP="00FD47C5">
      <w:pPr>
        <w:pStyle w:val="bodytext"/>
        <w:spacing w:before="0" w:beforeAutospacing="0" w:after="0" w:afterAutospacing="0"/>
        <w:ind w:firstLine="709"/>
        <w:jc w:val="both"/>
        <w:rPr>
          <w:rFonts w:ascii="Arial" w:hAnsi="Arial" w:cs="Arial"/>
          <w:color w:val="000000"/>
          <w:sz w:val="28"/>
          <w:szCs w:val="28"/>
        </w:rPr>
      </w:pPr>
    </w:p>
    <w:p w:rsidR="00FD47C5" w:rsidRPr="00EC663B" w:rsidRDefault="00FD47C5" w:rsidP="00FD47C5">
      <w:pPr>
        <w:pStyle w:val="bodytext"/>
        <w:spacing w:before="0" w:beforeAutospacing="0" w:after="0" w:afterAutospacing="0"/>
        <w:ind w:firstLine="709"/>
        <w:jc w:val="both"/>
        <w:rPr>
          <w:rFonts w:ascii="Arial" w:hAnsi="Arial" w:cs="Arial"/>
          <w:color w:val="000000"/>
          <w:sz w:val="28"/>
          <w:szCs w:val="28"/>
        </w:rPr>
      </w:pPr>
    </w:p>
    <w:p w:rsidR="007268D2" w:rsidRPr="00EC663B" w:rsidRDefault="00FD47C5" w:rsidP="00FD47C5">
      <w:pPr>
        <w:ind w:firstLine="0"/>
        <w:jc w:val="center"/>
        <w:rPr>
          <w:rFonts w:ascii="Times New Roman" w:hAnsi="Times New Roman" w:cs="Times New Roman"/>
          <w:sz w:val="28"/>
          <w:szCs w:val="28"/>
        </w:rPr>
      </w:pPr>
      <w:r w:rsidRPr="00EC663B">
        <w:rPr>
          <w:rFonts w:ascii="Times New Roman" w:hAnsi="Times New Roman" w:cs="Times New Roman"/>
          <w:b/>
          <w:bCs/>
          <w:sz w:val="28"/>
          <w:szCs w:val="28"/>
        </w:rPr>
        <w:t xml:space="preserve"> </w:t>
      </w:r>
      <w:r w:rsidR="007268D2" w:rsidRPr="00EC663B">
        <w:rPr>
          <w:rFonts w:ascii="Times New Roman" w:hAnsi="Times New Roman" w:cs="Times New Roman"/>
          <w:b/>
          <w:bCs/>
          <w:sz w:val="28"/>
          <w:szCs w:val="28"/>
        </w:rPr>
        <w:t>7. Оценка результативности и эффективности деятельности</w:t>
      </w:r>
    </w:p>
    <w:p w:rsidR="007268D2" w:rsidRPr="00EC663B" w:rsidRDefault="007268D2" w:rsidP="007268D2">
      <w:pPr>
        <w:ind w:firstLine="0"/>
        <w:jc w:val="center"/>
        <w:rPr>
          <w:rFonts w:ascii="Times New Roman" w:hAnsi="Times New Roman" w:cs="Times New Roman"/>
          <w:sz w:val="28"/>
          <w:szCs w:val="28"/>
        </w:rPr>
      </w:pPr>
      <w:r w:rsidRPr="00EC663B">
        <w:rPr>
          <w:rFonts w:ascii="Times New Roman" w:hAnsi="Times New Roman" w:cs="Times New Roman"/>
          <w:b/>
          <w:bCs/>
          <w:sz w:val="28"/>
          <w:szCs w:val="28"/>
        </w:rPr>
        <w:t>контрольных органов по муниципальному контролю</w:t>
      </w:r>
    </w:p>
    <w:p w:rsidR="007268D2" w:rsidRPr="00EC663B" w:rsidRDefault="007268D2" w:rsidP="007268D2">
      <w:pPr>
        <w:ind w:firstLine="0"/>
        <w:rPr>
          <w:rFonts w:ascii="Times New Roman" w:hAnsi="Times New Roman" w:cs="Times New Roman"/>
          <w:sz w:val="28"/>
          <w:szCs w:val="28"/>
        </w:rPr>
      </w:pPr>
      <w:r w:rsidRPr="00EC663B">
        <w:rPr>
          <w:rFonts w:ascii="Times New Roman" w:hAnsi="Times New Roman" w:cs="Times New Roman"/>
          <w:sz w:val="28"/>
          <w:szCs w:val="28"/>
        </w:rPr>
        <w:t> </w:t>
      </w:r>
    </w:p>
    <w:p w:rsidR="007268D2" w:rsidRPr="00EC663B" w:rsidRDefault="007268D2" w:rsidP="007268D2">
      <w:pPr>
        <w:rPr>
          <w:rFonts w:ascii="Times New Roman" w:hAnsi="Times New Roman" w:cs="Times New Roman"/>
          <w:sz w:val="28"/>
          <w:szCs w:val="28"/>
        </w:rPr>
      </w:pPr>
      <w:r w:rsidRPr="00EC663B">
        <w:rPr>
          <w:rFonts w:ascii="Times New Roman" w:hAnsi="Times New Roman" w:cs="Times New Roman"/>
          <w:sz w:val="28"/>
          <w:szCs w:val="28"/>
        </w:rPr>
        <w:t>6.1. Оценка результативности и эффективности осуществления муниципального контроля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w:t>
      </w:r>
    </w:p>
    <w:p w:rsidR="007268D2" w:rsidRPr="00EC663B" w:rsidRDefault="007268D2" w:rsidP="007268D2">
      <w:pPr>
        <w:rPr>
          <w:rFonts w:ascii="Times New Roman" w:hAnsi="Times New Roman" w:cs="Times New Roman"/>
          <w:sz w:val="28"/>
          <w:szCs w:val="28"/>
        </w:rPr>
      </w:pPr>
      <w:r w:rsidRPr="00EC663B">
        <w:rPr>
          <w:rFonts w:ascii="Times New Roman" w:hAnsi="Times New Roman" w:cs="Times New Roman"/>
          <w:sz w:val="28"/>
          <w:szCs w:val="28"/>
        </w:rPr>
        <w:t>В систему показателей результативности и эффективности деятельности контрольных органов входят ключевые и индикативные показатели согласно приложению 1.</w:t>
      </w:r>
    </w:p>
    <w:p w:rsidR="007268D2" w:rsidRPr="00EC663B" w:rsidRDefault="007268D2" w:rsidP="007268D2">
      <w:pPr>
        <w:rPr>
          <w:rFonts w:ascii="Times New Roman" w:hAnsi="Times New Roman" w:cs="Times New Roman"/>
          <w:sz w:val="28"/>
          <w:szCs w:val="28"/>
        </w:rPr>
      </w:pPr>
      <w:r w:rsidRPr="00EC663B">
        <w:rPr>
          <w:rFonts w:ascii="Times New Roman" w:hAnsi="Times New Roman" w:cs="Times New Roman"/>
          <w:sz w:val="28"/>
          <w:szCs w:val="28"/>
        </w:rPr>
        <w:t>6.2. Орган муниципального контроля ежегодно, в срок до 1 февраля года, следующего за отчётным годом, осуществляет расчёт и оценку фактических (достигнутых) значений показателей.</w:t>
      </w:r>
    </w:p>
    <w:p w:rsidR="007268D2" w:rsidRPr="00EC663B" w:rsidRDefault="007268D2" w:rsidP="007268D2">
      <w:pPr>
        <w:rPr>
          <w:rFonts w:ascii="Times New Roman" w:hAnsi="Times New Roman" w:cs="Times New Roman"/>
          <w:sz w:val="28"/>
          <w:szCs w:val="28"/>
        </w:rPr>
      </w:pPr>
      <w:r w:rsidRPr="00EC663B">
        <w:rPr>
          <w:rFonts w:ascii="Times New Roman" w:hAnsi="Times New Roman" w:cs="Times New Roman"/>
          <w:sz w:val="28"/>
          <w:szCs w:val="28"/>
        </w:rPr>
        <w:lastRenderedPageBreak/>
        <w:t>Оценка фактических (достигнутых) значений показателей производится путём сравнивания с целевыми (индикативными) значениями показателей.</w:t>
      </w:r>
    </w:p>
    <w:p w:rsidR="007268D2" w:rsidRPr="00EC663B" w:rsidRDefault="007268D2" w:rsidP="007268D2">
      <w:pPr>
        <w:rPr>
          <w:rFonts w:ascii="Times New Roman" w:hAnsi="Times New Roman" w:cs="Times New Roman"/>
          <w:sz w:val="28"/>
          <w:szCs w:val="28"/>
        </w:rPr>
      </w:pPr>
      <w:r w:rsidRPr="00EC663B">
        <w:rPr>
          <w:rFonts w:ascii="Times New Roman" w:hAnsi="Times New Roman" w:cs="Times New Roman"/>
          <w:sz w:val="28"/>
          <w:szCs w:val="28"/>
        </w:rPr>
        <w:t>6.3. Отчёты о достижении значений показателей результативности и эффективности показателей муниципального контроля размещаются на официальном сайте ежегодно до 20 марта года, следующего за отчётным.</w:t>
      </w:r>
    </w:p>
    <w:p w:rsidR="00A57833" w:rsidRDefault="00A57833">
      <w:pPr>
        <w:rPr>
          <w:rFonts w:ascii="Times New Roman" w:hAnsi="Times New Roman" w:cs="Times New Roman"/>
          <w:sz w:val="28"/>
          <w:szCs w:val="28"/>
        </w:rPr>
      </w:pPr>
      <w:r>
        <w:rPr>
          <w:rFonts w:ascii="Times New Roman" w:hAnsi="Times New Roman" w:cs="Times New Roman"/>
          <w:sz w:val="28"/>
          <w:szCs w:val="28"/>
        </w:rPr>
        <w:br w:type="page"/>
      </w:r>
    </w:p>
    <w:p w:rsidR="007268D2" w:rsidRPr="007268D2" w:rsidRDefault="007268D2" w:rsidP="00A57833">
      <w:pPr>
        <w:ind w:left="5670" w:firstLine="0"/>
        <w:jc w:val="left"/>
        <w:rPr>
          <w:rFonts w:ascii="Times New Roman" w:hAnsi="Times New Roman" w:cs="Times New Roman"/>
          <w:sz w:val="28"/>
          <w:szCs w:val="28"/>
        </w:rPr>
      </w:pPr>
      <w:r w:rsidRPr="007268D2">
        <w:rPr>
          <w:rFonts w:ascii="Times New Roman" w:hAnsi="Times New Roman" w:cs="Times New Roman"/>
          <w:sz w:val="28"/>
          <w:szCs w:val="28"/>
        </w:rPr>
        <w:lastRenderedPageBreak/>
        <w:t>Приложение 1</w:t>
      </w:r>
    </w:p>
    <w:p w:rsidR="007268D2" w:rsidRPr="007268D2" w:rsidRDefault="007268D2" w:rsidP="00A57833">
      <w:pPr>
        <w:ind w:left="5670" w:firstLine="0"/>
        <w:jc w:val="left"/>
        <w:rPr>
          <w:rFonts w:ascii="Times New Roman" w:hAnsi="Times New Roman" w:cs="Times New Roman"/>
          <w:sz w:val="28"/>
          <w:szCs w:val="28"/>
        </w:rPr>
      </w:pPr>
      <w:r w:rsidRPr="007268D2">
        <w:rPr>
          <w:rFonts w:ascii="Times New Roman" w:hAnsi="Times New Roman" w:cs="Times New Roman"/>
          <w:sz w:val="28"/>
          <w:szCs w:val="28"/>
        </w:rPr>
        <w:t>к Положению о муниципальном контроле в области охраны и использования особо  охраняемых природных территорий местного значения Вожегодского  муниципального округа</w:t>
      </w:r>
    </w:p>
    <w:p w:rsidR="007268D2" w:rsidRPr="007268D2" w:rsidRDefault="007268D2" w:rsidP="007268D2">
      <w:pPr>
        <w:ind w:firstLine="0"/>
        <w:rPr>
          <w:rFonts w:ascii="Times New Roman" w:hAnsi="Times New Roman" w:cs="Times New Roman"/>
          <w:sz w:val="28"/>
          <w:szCs w:val="28"/>
        </w:rPr>
      </w:pPr>
      <w:r w:rsidRPr="007268D2">
        <w:rPr>
          <w:rFonts w:ascii="Times New Roman" w:hAnsi="Times New Roman" w:cs="Times New Roman"/>
          <w:sz w:val="28"/>
          <w:szCs w:val="28"/>
        </w:rPr>
        <w:t> </w:t>
      </w:r>
    </w:p>
    <w:p w:rsidR="007268D2" w:rsidRPr="007268D2" w:rsidRDefault="007268D2" w:rsidP="007268D2">
      <w:pPr>
        <w:ind w:firstLine="0"/>
        <w:rPr>
          <w:rFonts w:ascii="Times New Roman" w:hAnsi="Times New Roman" w:cs="Times New Roman"/>
          <w:sz w:val="28"/>
          <w:szCs w:val="28"/>
        </w:rPr>
      </w:pPr>
      <w:r w:rsidRPr="007268D2">
        <w:rPr>
          <w:rFonts w:ascii="Times New Roman" w:hAnsi="Times New Roman" w:cs="Times New Roman"/>
          <w:sz w:val="28"/>
          <w:szCs w:val="28"/>
        </w:rPr>
        <w:t> </w:t>
      </w:r>
    </w:p>
    <w:p w:rsidR="007268D2" w:rsidRPr="007268D2" w:rsidRDefault="007268D2" w:rsidP="00A57833">
      <w:pPr>
        <w:ind w:firstLine="0"/>
        <w:jc w:val="center"/>
        <w:rPr>
          <w:rFonts w:ascii="Times New Roman" w:hAnsi="Times New Roman" w:cs="Times New Roman"/>
          <w:sz w:val="28"/>
          <w:szCs w:val="28"/>
        </w:rPr>
      </w:pPr>
      <w:r w:rsidRPr="007268D2">
        <w:rPr>
          <w:rFonts w:ascii="Times New Roman" w:hAnsi="Times New Roman" w:cs="Times New Roman"/>
          <w:b/>
          <w:bCs/>
          <w:sz w:val="28"/>
          <w:szCs w:val="28"/>
        </w:rPr>
        <w:t>Ключевые показатели</w:t>
      </w:r>
    </w:p>
    <w:p w:rsidR="007268D2" w:rsidRPr="007268D2" w:rsidRDefault="007268D2" w:rsidP="00A57833">
      <w:pPr>
        <w:ind w:firstLine="0"/>
        <w:jc w:val="center"/>
        <w:rPr>
          <w:rFonts w:ascii="Times New Roman" w:hAnsi="Times New Roman" w:cs="Times New Roman"/>
          <w:sz w:val="28"/>
          <w:szCs w:val="28"/>
        </w:rPr>
      </w:pPr>
      <w:r w:rsidRPr="007268D2">
        <w:rPr>
          <w:rFonts w:ascii="Times New Roman" w:hAnsi="Times New Roman" w:cs="Times New Roman"/>
          <w:b/>
          <w:bCs/>
          <w:sz w:val="28"/>
          <w:szCs w:val="28"/>
        </w:rPr>
        <w:t>муниципального контроля в области использования и охраны особо охраняемых природных территорий местного значения на территории Вожегодского муниципального округа</w:t>
      </w:r>
    </w:p>
    <w:p w:rsidR="007268D2" w:rsidRPr="007268D2" w:rsidRDefault="007268D2" w:rsidP="007268D2">
      <w:pPr>
        <w:ind w:firstLine="0"/>
        <w:rPr>
          <w:rFonts w:ascii="Times New Roman" w:hAnsi="Times New Roman" w:cs="Times New Roman"/>
          <w:sz w:val="28"/>
          <w:szCs w:val="28"/>
        </w:rPr>
      </w:pPr>
      <w:r w:rsidRPr="007268D2">
        <w:rPr>
          <w:rFonts w:ascii="Times New Roman" w:hAnsi="Times New Roman" w:cs="Times New Roman"/>
          <w:b/>
          <w:bCs/>
          <w:sz w:val="28"/>
          <w:szCs w:val="28"/>
        </w:rPr>
        <w:t> </w:t>
      </w:r>
    </w:p>
    <w:tbl>
      <w:tblPr>
        <w:tblW w:w="0" w:type="auto"/>
        <w:tblCellMar>
          <w:left w:w="0" w:type="dxa"/>
          <w:right w:w="0" w:type="dxa"/>
        </w:tblCellMar>
        <w:tblLook w:val="04A0" w:firstRow="1" w:lastRow="0" w:firstColumn="1" w:lastColumn="0" w:noHBand="0" w:noVBand="1"/>
      </w:tblPr>
      <w:tblGrid>
        <w:gridCol w:w="7464"/>
        <w:gridCol w:w="2107"/>
      </w:tblGrid>
      <w:tr w:rsidR="007268D2" w:rsidRPr="007268D2" w:rsidTr="007268D2">
        <w:tc>
          <w:tcPr>
            <w:tcW w:w="7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268D2" w:rsidRPr="007268D2" w:rsidRDefault="007268D2" w:rsidP="007268D2">
            <w:pPr>
              <w:ind w:firstLine="0"/>
              <w:rPr>
                <w:rFonts w:ascii="Times New Roman" w:hAnsi="Times New Roman" w:cs="Times New Roman"/>
                <w:sz w:val="28"/>
                <w:szCs w:val="28"/>
              </w:rPr>
            </w:pPr>
            <w:r w:rsidRPr="007268D2">
              <w:rPr>
                <w:rFonts w:ascii="Times New Roman" w:hAnsi="Times New Roman" w:cs="Times New Roman"/>
                <w:b/>
                <w:bCs/>
                <w:sz w:val="28"/>
                <w:szCs w:val="28"/>
              </w:rPr>
              <w:t>Ключевые показатели</w:t>
            </w:r>
          </w:p>
          <w:p w:rsidR="00A4216C" w:rsidRPr="007268D2" w:rsidRDefault="007268D2" w:rsidP="007268D2">
            <w:pPr>
              <w:ind w:firstLine="0"/>
              <w:rPr>
                <w:rFonts w:ascii="Times New Roman" w:hAnsi="Times New Roman" w:cs="Times New Roman"/>
                <w:sz w:val="28"/>
                <w:szCs w:val="28"/>
              </w:rPr>
            </w:pPr>
            <w:r w:rsidRPr="007268D2">
              <w:rPr>
                <w:rFonts w:ascii="Times New Roman" w:hAnsi="Times New Roman" w:cs="Times New Roman"/>
                <w:b/>
                <w:bCs/>
                <w:sz w:val="28"/>
                <w:szCs w:val="28"/>
              </w:rPr>
              <w:t> </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4216C" w:rsidRPr="007268D2" w:rsidRDefault="007268D2" w:rsidP="00A57833">
            <w:pPr>
              <w:ind w:firstLine="0"/>
              <w:jc w:val="center"/>
              <w:rPr>
                <w:rFonts w:ascii="Times New Roman" w:hAnsi="Times New Roman" w:cs="Times New Roman"/>
                <w:sz w:val="28"/>
                <w:szCs w:val="28"/>
              </w:rPr>
            </w:pPr>
            <w:r w:rsidRPr="007268D2">
              <w:rPr>
                <w:rFonts w:ascii="Times New Roman" w:hAnsi="Times New Roman" w:cs="Times New Roman"/>
                <w:b/>
                <w:bCs/>
                <w:sz w:val="28"/>
                <w:szCs w:val="28"/>
              </w:rPr>
              <w:t>Целевые значения</w:t>
            </w:r>
          </w:p>
        </w:tc>
      </w:tr>
      <w:tr w:rsidR="007268D2" w:rsidRPr="007268D2" w:rsidTr="007268D2">
        <w:tc>
          <w:tcPr>
            <w:tcW w:w="7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4216C" w:rsidRPr="007268D2" w:rsidRDefault="007268D2" w:rsidP="007268D2">
            <w:pPr>
              <w:ind w:firstLine="0"/>
              <w:rPr>
                <w:rFonts w:ascii="Times New Roman" w:hAnsi="Times New Roman" w:cs="Times New Roman"/>
                <w:sz w:val="28"/>
                <w:szCs w:val="28"/>
              </w:rPr>
            </w:pPr>
            <w:r w:rsidRPr="007268D2">
              <w:rPr>
                <w:rFonts w:ascii="Times New Roman" w:hAnsi="Times New Roman" w:cs="Times New Roman"/>
                <w:sz w:val="28"/>
                <w:szCs w:val="28"/>
              </w:rPr>
              <w:t>Доля устранённых нарушений из числа выявленных нарушений обязательных требований</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4216C" w:rsidRPr="007268D2" w:rsidRDefault="007268D2" w:rsidP="00A57833">
            <w:pPr>
              <w:ind w:firstLine="0"/>
              <w:jc w:val="center"/>
              <w:rPr>
                <w:rFonts w:ascii="Times New Roman" w:hAnsi="Times New Roman" w:cs="Times New Roman"/>
                <w:sz w:val="28"/>
                <w:szCs w:val="28"/>
              </w:rPr>
            </w:pPr>
            <w:r w:rsidRPr="007268D2">
              <w:rPr>
                <w:rFonts w:ascii="Times New Roman" w:hAnsi="Times New Roman" w:cs="Times New Roman"/>
                <w:sz w:val="28"/>
                <w:szCs w:val="28"/>
              </w:rPr>
              <w:t>70%</w:t>
            </w:r>
          </w:p>
        </w:tc>
      </w:tr>
      <w:tr w:rsidR="007268D2" w:rsidRPr="007268D2" w:rsidTr="007268D2">
        <w:tc>
          <w:tcPr>
            <w:tcW w:w="7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4216C" w:rsidRPr="007268D2" w:rsidRDefault="007268D2" w:rsidP="007268D2">
            <w:pPr>
              <w:ind w:firstLine="0"/>
              <w:rPr>
                <w:rFonts w:ascii="Times New Roman" w:hAnsi="Times New Roman" w:cs="Times New Roman"/>
                <w:sz w:val="28"/>
                <w:szCs w:val="28"/>
              </w:rPr>
            </w:pPr>
            <w:r w:rsidRPr="007268D2">
              <w:rPr>
                <w:rFonts w:ascii="Times New Roman" w:hAnsi="Times New Roman" w:cs="Times New Roman"/>
                <w:sz w:val="28"/>
                <w:szCs w:val="28"/>
              </w:rPr>
              <w:t>Доля выполнения плана проведения контрольных (надзорных) мероприятий на очередной календарный год     </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4216C" w:rsidRPr="007268D2" w:rsidRDefault="007268D2" w:rsidP="00A57833">
            <w:pPr>
              <w:ind w:firstLine="0"/>
              <w:jc w:val="center"/>
              <w:rPr>
                <w:rFonts w:ascii="Times New Roman" w:hAnsi="Times New Roman" w:cs="Times New Roman"/>
                <w:sz w:val="28"/>
                <w:szCs w:val="28"/>
              </w:rPr>
            </w:pPr>
            <w:r w:rsidRPr="007268D2">
              <w:rPr>
                <w:rFonts w:ascii="Times New Roman" w:hAnsi="Times New Roman" w:cs="Times New Roman"/>
                <w:sz w:val="28"/>
                <w:szCs w:val="28"/>
              </w:rPr>
              <w:t>100%</w:t>
            </w:r>
          </w:p>
        </w:tc>
      </w:tr>
      <w:tr w:rsidR="007268D2" w:rsidRPr="007268D2" w:rsidTr="007268D2">
        <w:tc>
          <w:tcPr>
            <w:tcW w:w="7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4216C" w:rsidRPr="007268D2" w:rsidRDefault="007268D2" w:rsidP="007268D2">
            <w:pPr>
              <w:ind w:firstLine="0"/>
              <w:rPr>
                <w:rFonts w:ascii="Times New Roman" w:hAnsi="Times New Roman" w:cs="Times New Roman"/>
                <w:sz w:val="28"/>
                <w:szCs w:val="28"/>
              </w:rPr>
            </w:pPr>
            <w:r w:rsidRPr="007268D2">
              <w:rPr>
                <w:rFonts w:ascii="Times New Roman" w:hAnsi="Times New Roman" w:cs="Times New Roman"/>
                <w:sz w:val="28"/>
                <w:szCs w:val="28"/>
              </w:rPr>
              <w:t>Доля отменённых результатов контрольных (надзорных) мероприятий</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4216C" w:rsidRPr="007268D2" w:rsidRDefault="007268D2" w:rsidP="00A57833">
            <w:pPr>
              <w:ind w:firstLine="0"/>
              <w:jc w:val="center"/>
              <w:rPr>
                <w:rFonts w:ascii="Times New Roman" w:hAnsi="Times New Roman" w:cs="Times New Roman"/>
                <w:sz w:val="28"/>
                <w:szCs w:val="28"/>
              </w:rPr>
            </w:pPr>
            <w:r w:rsidRPr="007268D2">
              <w:rPr>
                <w:rFonts w:ascii="Times New Roman" w:hAnsi="Times New Roman" w:cs="Times New Roman"/>
                <w:sz w:val="28"/>
                <w:szCs w:val="28"/>
              </w:rPr>
              <w:t>0%</w:t>
            </w:r>
          </w:p>
        </w:tc>
      </w:tr>
    </w:tbl>
    <w:p w:rsidR="007268D2" w:rsidRPr="007268D2" w:rsidRDefault="007268D2" w:rsidP="007268D2">
      <w:pPr>
        <w:ind w:firstLine="0"/>
        <w:rPr>
          <w:rFonts w:ascii="Times New Roman" w:hAnsi="Times New Roman" w:cs="Times New Roman"/>
          <w:sz w:val="28"/>
          <w:szCs w:val="28"/>
        </w:rPr>
      </w:pPr>
      <w:r w:rsidRPr="007268D2">
        <w:rPr>
          <w:rFonts w:ascii="Times New Roman" w:hAnsi="Times New Roman" w:cs="Times New Roman"/>
          <w:b/>
          <w:bCs/>
          <w:sz w:val="28"/>
          <w:szCs w:val="28"/>
        </w:rPr>
        <w:t> </w:t>
      </w:r>
    </w:p>
    <w:p w:rsidR="00343EA5" w:rsidRPr="00343EA5" w:rsidRDefault="00343EA5" w:rsidP="00343EA5">
      <w:pPr>
        <w:rPr>
          <w:rFonts w:ascii="Times New Roman" w:hAnsi="Times New Roman" w:cs="Times New Roman"/>
          <w:sz w:val="28"/>
          <w:szCs w:val="28"/>
        </w:rPr>
      </w:pPr>
      <w:r w:rsidRPr="00343EA5">
        <w:rPr>
          <w:rFonts w:ascii="Times New Roman" w:hAnsi="Times New Roman" w:cs="Times New Roman"/>
          <w:sz w:val="28"/>
          <w:szCs w:val="28"/>
        </w:rPr>
        <w:t>2. Индикативные показатели:</w:t>
      </w:r>
    </w:p>
    <w:p w:rsidR="00343EA5" w:rsidRPr="00343EA5" w:rsidRDefault="00343EA5" w:rsidP="00343EA5">
      <w:pPr>
        <w:rPr>
          <w:rFonts w:ascii="Times New Roman" w:hAnsi="Times New Roman" w:cs="Times New Roman"/>
          <w:sz w:val="28"/>
          <w:szCs w:val="28"/>
        </w:rPr>
      </w:pPr>
      <w:r w:rsidRPr="00343EA5">
        <w:rPr>
          <w:rFonts w:ascii="Times New Roman" w:hAnsi="Times New Roman" w:cs="Times New Roman"/>
          <w:sz w:val="28"/>
          <w:szCs w:val="28"/>
        </w:rPr>
        <w:t>При осуществлении муниципального контроля на автомобильном транспорте, городском наземном электрическом транспорте и в дорожном хозяйстве устанавливаются следующие индикативные показатели:</w:t>
      </w:r>
    </w:p>
    <w:p w:rsidR="00343EA5" w:rsidRPr="00343EA5" w:rsidRDefault="00343EA5" w:rsidP="00343EA5">
      <w:pPr>
        <w:rPr>
          <w:rFonts w:ascii="Times New Roman" w:hAnsi="Times New Roman" w:cs="Times New Roman"/>
          <w:sz w:val="28"/>
          <w:szCs w:val="28"/>
        </w:rPr>
      </w:pPr>
      <w:r w:rsidRPr="00343EA5">
        <w:rPr>
          <w:rFonts w:ascii="Times New Roman" w:hAnsi="Times New Roman" w:cs="Times New Roman"/>
          <w:sz w:val="28"/>
          <w:szCs w:val="28"/>
        </w:rPr>
        <w:t>1) количество внеплановых контрольных мероприятий, проведенных за отчетный период;</w:t>
      </w:r>
    </w:p>
    <w:p w:rsidR="00343EA5" w:rsidRPr="00343EA5" w:rsidRDefault="00343EA5" w:rsidP="00343EA5">
      <w:pPr>
        <w:rPr>
          <w:rFonts w:ascii="Times New Roman" w:hAnsi="Times New Roman" w:cs="Times New Roman"/>
          <w:sz w:val="28"/>
          <w:szCs w:val="28"/>
        </w:rPr>
      </w:pPr>
      <w:r w:rsidRPr="00343EA5">
        <w:rPr>
          <w:rFonts w:ascii="Times New Roman" w:hAnsi="Times New Roman" w:cs="Times New Roman"/>
          <w:sz w:val="28"/>
          <w:szCs w:val="28"/>
        </w:rPr>
        <w:t>2) 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343EA5" w:rsidRPr="00343EA5" w:rsidRDefault="00343EA5" w:rsidP="00343EA5">
      <w:pPr>
        <w:rPr>
          <w:rFonts w:ascii="Times New Roman" w:hAnsi="Times New Roman" w:cs="Times New Roman"/>
          <w:sz w:val="28"/>
          <w:szCs w:val="28"/>
        </w:rPr>
      </w:pPr>
      <w:r w:rsidRPr="00343EA5">
        <w:rPr>
          <w:rFonts w:ascii="Times New Roman" w:hAnsi="Times New Roman" w:cs="Times New Roman"/>
          <w:sz w:val="28"/>
          <w:szCs w:val="28"/>
        </w:rPr>
        <w:t>3) общее количество контрольных мероприятий с взаимодействием, проведенных за отчетный период;</w:t>
      </w:r>
    </w:p>
    <w:p w:rsidR="00343EA5" w:rsidRPr="00343EA5" w:rsidRDefault="00343EA5" w:rsidP="00343EA5">
      <w:pPr>
        <w:rPr>
          <w:rFonts w:ascii="Times New Roman" w:hAnsi="Times New Roman" w:cs="Times New Roman"/>
          <w:sz w:val="28"/>
          <w:szCs w:val="28"/>
        </w:rPr>
      </w:pPr>
      <w:r w:rsidRPr="00343EA5">
        <w:rPr>
          <w:rFonts w:ascii="Times New Roman" w:hAnsi="Times New Roman" w:cs="Times New Roman"/>
          <w:sz w:val="28"/>
          <w:szCs w:val="28"/>
        </w:rPr>
        <w:t>4) количество контрольных мероприятий с взаимодействием по каждому виду контрольных мероприятий, проведенных за отчетный период;</w:t>
      </w:r>
    </w:p>
    <w:p w:rsidR="00343EA5" w:rsidRPr="00343EA5" w:rsidRDefault="00343EA5" w:rsidP="00343EA5">
      <w:pPr>
        <w:rPr>
          <w:rFonts w:ascii="Times New Roman" w:hAnsi="Times New Roman" w:cs="Times New Roman"/>
          <w:sz w:val="28"/>
          <w:szCs w:val="28"/>
        </w:rPr>
      </w:pPr>
      <w:r w:rsidRPr="00343EA5">
        <w:rPr>
          <w:rFonts w:ascii="Times New Roman" w:hAnsi="Times New Roman" w:cs="Times New Roman"/>
          <w:sz w:val="28"/>
          <w:szCs w:val="28"/>
        </w:rPr>
        <w:t>5) количество контрольных мероприятий, проведенных с использованием средств дистанционного взаимодействия, за отчетный период;</w:t>
      </w:r>
    </w:p>
    <w:p w:rsidR="00343EA5" w:rsidRPr="00343EA5" w:rsidRDefault="00343EA5" w:rsidP="00343EA5">
      <w:pPr>
        <w:rPr>
          <w:rFonts w:ascii="Times New Roman" w:hAnsi="Times New Roman" w:cs="Times New Roman"/>
          <w:sz w:val="28"/>
          <w:szCs w:val="28"/>
        </w:rPr>
      </w:pPr>
      <w:r w:rsidRPr="00343EA5">
        <w:rPr>
          <w:rFonts w:ascii="Times New Roman" w:hAnsi="Times New Roman" w:cs="Times New Roman"/>
          <w:sz w:val="28"/>
          <w:szCs w:val="28"/>
        </w:rPr>
        <w:t>6) количество предостережений о недопустимости нарушения обязательных требований, объявленных за отчетный период;</w:t>
      </w:r>
    </w:p>
    <w:p w:rsidR="00343EA5" w:rsidRPr="00343EA5" w:rsidRDefault="00343EA5" w:rsidP="00343EA5">
      <w:pPr>
        <w:rPr>
          <w:rFonts w:ascii="Times New Roman" w:hAnsi="Times New Roman" w:cs="Times New Roman"/>
          <w:sz w:val="28"/>
          <w:szCs w:val="28"/>
        </w:rPr>
      </w:pPr>
      <w:r w:rsidRPr="00343EA5">
        <w:rPr>
          <w:rFonts w:ascii="Times New Roman" w:hAnsi="Times New Roman" w:cs="Times New Roman"/>
          <w:sz w:val="28"/>
          <w:szCs w:val="28"/>
        </w:rPr>
        <w:lastRenderedPageBreak/>
        <w:t>7) количество контрольных мероприятий, по результатам которых выявлены нарушения обязательных требований, за отчетный период;</w:t>
      </w:r>
    </w:p>
    <w:p w:rsidR="00343EA5" w:rsidRPr="00343EA5" w:rsidRDefault="00343EA5" w:rsidP="00343EA5">
      <w:pPr>
        <w:rPr>
          <w:rFonts w:ascii="Times New Roman" w:hAnsi="Times New Roman" w:cs="Times New Roman"/>
          <w:sz w:val="28"/>
          <w:szCs w:val="28"/>
        </w:rPr>
      </w:pPr>
      <w:r w:rsidRPr="00343EA5">
        <w:rPr>
          <w:rFonts w:ascii="Times New Roman" w:hAnsi="Times New Roman" w:cs="Times New Roman"/>
          <w:sz w:val="28"/>
          <w:szCs w:val="28"/>
        </w:rPr>
        <w:t>8) количество контрольных мероприятий, по итогам которых возбуждены дела об административных правонарушениях, за отчетный период;</w:t>
      </w:r>
    </w:p>
    <w:p w:rsidR="00343EA5" w:rsidRPr="00343EA5" w:rsidRDefault="00343EA5" w:rsidP="00343EA5">
      <w:pPr>
        <w:rPr>
          <w:rFonts w:ascii="Times New Roman" w:hAnsi="Times New Roman" w:cs="Times New Roman"/>
          <w:sz w:val="28"/>
          <w:szCs w:val="28"/>
        </w:rPr>
      </w:pPr>
      <w:r w:rsidRPr="00343EA5">
        <w:rPr>
          <w:rFonts w:ascii="Times New Roman" w:hAnsi="Times New Roman" w:cs="Times New Roman"/>
          <w:sz w:val="28"/>
          <w:szCs w:val="28"/>
        </w:rPr>
        <w:t>9) сумма административных штрафов, наложенных по результатам контрольных мероприятий, за отчетный период;</w:t>
      </w:r>
    </w:p>
    <w:p w:rsidR="00343EA5" w:rsidRPr="00343EA5" w:rsidRDefault="00343EA5" w:rsidP="00343EA5">
      <w:pPr>
        <w:rPr>
          <w:rFonts w:ascii="Times New Roman" w:hAnsi="Times New Roman" w:cs="Times New Roman"/>
          <w:sz w:val="28"/>
          <w:szCs w:val="28"/>
        </w:rPr>
      </w:pPr>
      <w:r w:rsidRPr="00343EA5">
        <w:rPr>
          <w:rFonts w:ascii="Times New Roman" w:hAnsi="Times New Roman" w:cs="Times New Roman"/>
          <w:sz w:val="28"/>
          <w:szCs w:val="28"/>
        </w:rPr>
        <w:t>10) количество направленных в органы прокуратуры заявлений о согласовании проведения контрольных мероприятий, за отчетный период;</w:t>
      </w:r>
    </w:p>
    <w:p w:rsidR="00343EA5" w:rsidRPr="00343EA5" w:rsidRDefault="00343EA5" w:rsidP="00343EA5">
      <w:pPr>
        <w:rPr>
          <w:rFonts w:ascii="Times New Roman" w:hAnsi="Times New Roman" w:cs="Times New Roman"/>
          <w:sz w:val="28"/>
          <w:szCs w:val="28"/>
        </w:rPr>
      </w:pPr>
      <w:r w:rsidRPr="00343EA5">
        <w:rPr>
          <w:rFonts w:ascii="Times New Roman" w:hAnsi="Times New Roman" w:cs="Times New Roman"/>
          <w:sz w:val="28"/>
          <w:szCs w:val="28"/>
        </w:rPr>
        <w:t>11)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343EA5" w:rsidRPr="00343EA5" w:rsidRDefault="00343EA5" w:rsidP="00343EA5">
      <w:pPr>
        <w:rPr>
          <w:rFonts w:ascii="Times New Roman" w:hAnsi="Times New Roman" w:cs="Times New Roman"/>
          <w:sz w:val="28"/>
          <w:szCs w:val="28"/>
        </w:rPr>
      </w:pPr>
      <w:r w:rsidRPr="00343EA5">
        <w:rPr>
          <w:rFonts w:ascii="Times New Roman" w:hAnsi="Times New Roman" w:cs="Times New Roman"/>
          <w:sz w:val="28"/>
          <w:szCs w:val="28"/>
        </w:rPr>
        <w:t>12) общее количество учтенных объектов контроля на конец отчетного периода;</w:t>
      </w:r>
    </w:p>
    <w:p w:rsidR="00343EA5" w:rsidRPr="00343EA5" w:rsidRDefault="00343EA5" w:rsidP="00343EA5">
      <w:pPr>
        <w:rPr>
          <w:rFonts w:ascii="Times New Roman" w:hAnsi="Times New Roman" w:cs="Times New Roman"/>
          <w:sz w:val="28"/>
          <w:szCs w:val="28"/>
        </w:rPr>
      </w:pPr>
      <w:r w:rsidRPr="00343EA5">
        <w:rPr>
          <w:rFonts w:ascii="Times New Roman" w:hAnsi="Times New Roman" w:cs="Times New Roman"/>
          <w:sz w:val="28"/>
          <w:szCs w:val="28"/>
        </w:rPr>
        <w:t>13) количество учтенных контролируемых лиц на конец отчетного периода;</w:t>
      </w:r>
    </w:p>
    <w:p w:rsidR="00343EA5" w:rsidRPr="00343EA5" w:rsidRDefault="00343EA5" w:rsidP="00343EA5">
      <w:pPr>
        <w:rPr>
          <w:rFonts w:ascii="Times New Roman" w:hAnsi="Times New Roman" w:cs="Times New Roman"/>
          <w:sz w:val="28"/>
          <w:szCs w:val="28"/>
        </w:rPr>
      </w:pPr>
      <w:r w:rsidRPr="00343EA5">
        <w:rPr>
          <w:rFonts w:ascii="Times New Roman" w:hAnsi="Times New Roman" w:cs="Times New Roman"/>
          <w:sz w:val="28"/>
          <w:szCs w:val="28"/>
        </w:rPr>
        <w:t>14) количество учтенных контролируемых лиц, в отношении которых проведены контрольные мероприятия, за отчетный период;</w:t>
      </w:r>
    </w:p>
    <w:p w:rsidR="00343EA5" w:rsidRPr="00343EA5" w:rsidRDefault="00343EA5" w:rsidP="00343EA5">
      <w:pPr>
        <w:rPr>
          <w:rFonts w:ascii="Times New Roman" w:hAnsi="Times New Roman" w:cs="Times New Roman"/>
          <w:sz w:val="28"/>
          <w:szCs w:val="28"/>
        </w:rPr>
      </w:pPr>
      <w:r w:rsidRPr="00343EA5">
        <w:rPr>
          <w:rFonts w:ascii="Times New Roman" w:hAnsi="Times New Roman" w:cs="Times New Roman"/>
          <w:sz w:val="28"/>
          <w:szCs w:val="28"/>
        </w:rPr>
        <w:t>15)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343EA5" w:rsidRPr="00343EA5" w:rsidRDefault="00343EA5" w:rsidP="00343EA5">
      <w:pPr>
        <w:rPr>
          <w:rFonts w:ascii="Times New Roman" w:hAnsi="Times New Roman" w:cs="Times New Roman"/>
          <w:sz w:val="28"/>
          <w:szCs w:val="28"/>
        </w:rPr>
      </w:pPr>
      <w:r w:rsidRPr="00343EA5">
        <w:rPr>
          <w:rFonts w:ascii="Times New Roman" w:hAnsi="Times New Roman" w:cs="Times New Roman"/>
          <w:sz w:val="28"/>
          <w:szCs w:val="28"/>
        </w:rPr>
        <w:t>16)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7268D2" w:rsidRPr="007268D2" w:rsidRDefault="00343EA5" w:rsidP="00343EA5">
      <w:pPr>
        <w:rPr>
          <w:rFonts w:ascii="Times New Roman" w:hAnsi="Times New Roman" w:cs="Times New Roman"/>
          <w:sz w:val="28"/>
          <w:szCs w:val="28"/>
        </w:rPr>
      </w:pPr>
      <w:r w:rsidRPr="00343EA5">
        <w:rPr>
          <w:rFonts w:ascii="Times New Roman" w:hAnsi="Times New Roman" w:cs="Times New Roman"/>
          <w:sz w:val="28"/>
          <w:szCs w:val="28"/>
        </w:rPr>
        <w:t>17)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r w:rsidR="005643B4">
        <w:rPr>
          <w:rFonts w:ascii="Times New Roman" w:hAnsi="Times New Roman" w:cs="Times New Roman"/>
          <w:sz w:val="28"/>
          <w:szCs w:val="28"/>
        </w:rPr>
        <w:t>».</w:t>
      </w:r>
    </w:p>
    <w:p w:rsidR="007268D2" w:rsidRDefault="007268D2" w:rsidP="001C0079">
      <w:pPr>
        <w:ind w:firstLine="0"/>
        <w:rPr>
          <w:rFonts w:ascii="Times New Roman" w:hAnsi="Times New Roman" w:cs="Times New Roman"/>
          <w:sz w:val="28"/>
          <w:szCs w:val="28"/>
        </w:rPr>
      </w:pPr>
    </w:p>
    <w:sectPr w:rsidR="007268D2" w:rsidSect="00F91969">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07A29"/>
    <w:multiLevelType w:val="hybridMultilevel"/>
    <w:tmpl w:val="35A43080"/>
    <w:lvl w:ilvl="0" w:tplc="F0627F96">
      <w:start w:val="5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94277B1"/>
    <w:multiLevelType w:val="hybridMultilevel"/>
    <w:tmpl w:val="712E5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20111C"/>
    <w:multiLevelType w:val="hybridMultilevel"/>
    <w:tmpl w:val="712E5D5E"/>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FB7197"/>
    <w:multiLevelType w:val="hybridMultilevel"/>
    <w:tmpl w:val="7D56DAD4"/>
    <w:lvl w:ilvl="0" w:tplc="7450A99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060A89"/>
    <w:multiLevelType w:val="hybridMultilevel"/>
    <w:tmpl w:val="F3967E04"/>
    <w:lvl w:ilvl="0" w:tplc="0419000F">
      <w:start w:val="3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513C69"/>
    <w:multiLevelType w:val="multilevel"/>
    <w:tmpl w:val="7BE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770BDD"/>
    <w:multiLevelType w:val="hybridMultilevel"/>
    <w:tmpl w:val="1A00F79E"/>
    <w:lvl w:ilvl="0" w:tplc="0419000F">
      <w:start w:val="46"/>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7D0CD0"/>
    <w:multiLevelType w:val="hybridMultilevel"/>
    <w:tmpl w:val="AF04AEE6"/>
    <w:lvl w:ilvl="0" w:tplc="0419000F">
      <w:start w:val="1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51A9E"/>
    <w:rsid w:val="00007933"/>
    <w:rsid w:val="0001725E"/>
    <w:rsid w:val="000179AB"/>
    <w:rsid w:val="000540EF"/>
    <w:rsid w:val="00062BBD"/>
    <w:rsid w:val="00071634"/>
    <w:rsid w:val="00084C21"/>
    <w:rsid w:val="000A2C73"/>
    <w:rsid w:val="000B076B"/>
    <w:rsid w:val="000C1409"/>
    <w:rsid w:val="000C38B1"/>
    <w:rsid w:val="000F236F"/>
    <w:rsid w:val="0013426F"/>
    <w:rsid w:val="001729F6"/>
    <w:rsid w:val="00196889"/>
    <w:rsid w:val="00197D22"/>
    <w:rsid w:val="001A2A2F"/>
    <w:rsid w:val="001A2B11"/>
    <w:rsid w:val="001B2FF4"/>
    <w:rsid w:val="001C0079"/>
    <w:rsid w:val="001D68D8"/>
    <w:rsid w:val="00202572"/>
    <w:rsid w:val="00211B78"/>
    <w:rsid w:val="00227A36"/>
    <w:rsid w:val="00242176"/>
    <w:rsid w:val="0026490F"/>
    <w:rsid w:val="0028466A"/>
    <w:rsid w:val="002C2535"/>
    <w:rsid w:val="002D53EE"/>
    <w:rsid w:val="002E061A"/>
    <w:rsid w:val="002F0D0B"/>
    <w:rsid w:val="003049AF"/>
    <w:rsid w:val="0032714B"/>
    <w:rsid w:val="00336D6D"/>
    <w:rsid w:val="00343EA5"/>
    <w:rsid w:val="00345F27"/>
    <w:rsid w:val="0035733D"/>
    <w:rsid w:val="00386878"/>
    <w:rsid w:val="00391AAF"/>
    <w:rsid w:val="003B035B"/>
    <w:rsid w:val="003F4FC7"/>
    <w:rsid w:val="003F6F48"/>
    <w:rsid w:val="003F7605"/>
    <w:rsid w:val="004107B0"/>
    <w:rsid w:val="00451F93"/>
    <w:rsid w:val="00453A5B"/>
    <w:rsid w:val="004B6F84"/>
    <w:rsid w:val="004C6C2F"/>
    <w:rsid w:val="00517592"/>
    <w:rsid w:val="0052398A"/>
    <w:rsid w:val="00534E0C"/>
    <w:rsid w:val="00541613"/>
    <w:rsid w:val="005643B4"/>
    <w:rsid w:val="005857BC"/>
    <w:rsid w:val="005904D7"/>
    <w:rsid w:val="0059795D"/>
    <w:rsid w:val="005A04F8"/>
    <w:rsid w:val="005A1359"/>
    <w:rsid w:val="005A14B0"/>
    <w:rsid w:val="005A2B01"/>
    <w:rsid w:val="005B4D7B"/>
    <w:rsid w:val="005B79CF"/>
    <w:rsid w:val="005C3D1B"/>
    <w:rsid w:val="005E06AA"/>
    <w:rsid w:val="006106D0"/>
    <w:rsid w:val="006127E4"/>
    <w:rsid w:val="00643273"/>
    <w:rsid w:val="00643E03"/>
    <w:rsid w:val="00654ABE"/>
    <w:rsid w:val="00660EF0"/>
    <w:rsid w:val="006B1826"/>
    <w:rsid w:val="006B29F0"/>
    <w:rsid w:val="006D1975"/>
    <w:rsid w:val="006D5BD7"/>
    <w:rsid w:val="00715E47"/>
    <w:rsid w:val="0072634E"/>
    <w:rsid w:val="007268D2"/>
    <w:rsid w:val="0073402F"/>
    <w:rsid w:val="007365B4"/>
    <w:rsid w:val="00751A9E"/>
    <w:rsid w:val="00757307"/>
    <w:rsid w:val="007761B3"/>
    <w:rsid w:val="00781DA9"/>
    <w:rsid w:val="00785704"/>
    <w:rsid w:val="007A5043"/>
    <w:rsid w:val="007A57F4"/>
    <w:rsid w:val="008249D5"/>
    <w:rsid w:val="00872C74"/>
    <w:rsid w:val="008A5C96"/>
    <w:rsid w:val="008D3398"/>
    <w:rsid w:val="008D7A98"/>
    <w:rsid w:val="008F415B"/>
    <w:rsid w:val="008F5E42"/>
    <w:rsid w:val="0092039E"/>
    <w:rsid w:val="00934A86"/>
    <w:rsid w:val="009355A0"/>
    <w:rsid w:val="0095637B"/>
    <w:rsid w:val="00994B17"/>
    <w:rsid w:val="009D437F"/>
    <w:rsid w:val="009E11A2"/>
    <w:rsid w:val="009E5A40"/>
    <w:rsid w:val="009F11E9"/>
    <w:rsid w:val="00A25B80"/>
    <w:rsid w:val="00A4216C"/>
    <w:rsid w:val="00A5149E"/>
    <w:rsid w:val="00A57833"/>
    <w:rsid w:val="00A7317F"/>
    <w:rsid w:val="00A80B97"/>
    <w:rsid w:val="00A835F5"/>
    <w:rsid w:val="00A9670D"/>
    <w:rsid w:val="00AC0984"/>
    <w:rsid w:val="00AF1436"/>
    <w:rsid w:val="00B40904"/>
    <w:rsid w:val="00B41C88"/>
    <w:rsid w:val="00B6141B"/>
    <w:rsid w:val="00B8265A"/>
    <w:rsid w:val="00BB556F"/>
    <w:rsid w:val="00BF06D5"/>
    <w:rsid w:val="00C37236"/>
    <w:rsid w:val="00C84C09"/>
    <w:rsid w:val="00CC303F"/>
    <w:rsid w:val="00CE1FB4"/>
    <w:rsid w:val="00CE3110"/>
    <w:rsid w:val="00CE7731"/>
    <w:rsid w:val="00CF1003"/>
    <w:rsid w:val="00D0369E"/>
    <w:rsid w:val="00D073B4"/>
    <w:rsid w:val="00D16765"/>
    <w:rsid w:val="00D3621C"/>
    <w:rsid w:val="00D71E63"/>
    <w:rsid w:val="00DA4B42"/>
    <w:rsid w:val="00DC235B"/>
    <w:rsid w:val="00DD35E6"/>
    <w:rsid w:val="00DE095E"/>
    <w:rsid w:val="00E01400"/>
    <w:rsid w:val="00E05509"/>
    <w:rsid w:val="00E10D26"/>
    <w:rsid w:val="00E42E67"/>
    <w:rsid w:val="00E86EFE"/>
    <w:rsid w:val="00EA5310"/>
    <w:rsid w:val="00EB598E"/>
    <w:rsid w:val="00EC21E8"/>
    <w:rsid w:val="00EC663B"/>
    <w:rsid w:val="00F579BC"/>
    <w:rsid w:val="00F62EA7"/>
    <w:rsid w:val="00F671FB"/>
    <w:rsid w:val="00F74318"/>
    <w:rsid w:val="00F91969"/>
    <w:rsid w:val="00F971A6"/>
    <w:rsid w:val="00FD3A98"/>
    <w:rsid w:val="00FD47C5"/>
    <w:rsid w:val="00FD4ADB"/>
    <w:rsid w:val="00FF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1BBEA3F"/>
  <w15:docId w15:val="{7E041D12-CA2C-45ED-8FA9-54344456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9AF"/>
  </w:style>
  <w:style w:type="paragraph" w:styleId="1">
    <w:name w:val="heading 1"/>
    <w:basedOn w:val="a"/>
    <w:next w:val="a"/>
    <w:link w:val="10"/>
    <w:qFormat/>
    <w:rsid w:val="00386878"/>
    <w:pPr>
      <w:keepNext/>
      <w:jc w:val="center"/>
      <w:outlineLvl w:val="0"/>
    </w:pPr>
    <w:rPr>
      <w:rFonts w:ascii="Times New Roman" w:eastAsia="Times New Roman" w:hAnsi="Times New Roman" w:cs="Times New Roman"/>
      <w:b/>
      <w:sz w:val="36"/>
      <w:szCs w:val="20"/>
    </w:rPr>
  </w:style>
  <w:style w:type="paragraph" w:styleId="2">
    <w:name w:val="heading 2"/>
    <w:basedOn w:val="a"/>
    <w:next w:val="a"/>
    <w:link w:val="20"/>
    <w:qFormat/>
    <w:rsid w:val="00386878"/>
    <w:pPr>
      <w:keepNext/>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6878"/>
    <w:rPr>
      <w:rFonts w:ascii="Times New Roman" w:eastAsia="Times New Roman" w:hAnsi="Times New Roman" w:cs="Times New Roman"/>
      <w:b/>
      <w:sz w:val="36"/>
      <w:szCs w:val="20"/>
    </w:rPr>
  </w:style>
  <w:style w:type="character" w:customStyle="1" w:styleId="20">
    <w:name w:val="Заголовок 2 Знак"/>
    <w:basedOn w:val="a0"/>
    <w:link w:val="2"/>
    <w:rsid w:val="00386878"/>
    <w:rPr>
      <w:rFonts w:ascii="Times New Roman" w:eastAsia="Times New Roman" w:hAnsi="Times New Roman" w:cs="Times New Roman"/>
      <w:sz w:val="28"/>
      <w:szCs w:val="20"/>
    </w:rPr>
  </w:style>
  <w:style w:type="paragraph" w:styleId="a3">
    <w:name w:val="List Paragraph"/>
    <w:basedOn w:val="a"/>
    <w:uiPriority w:val="34"/>
    <w:qFormat/>
    <w:rsid w:val="00F62EA7"/>
    <w:pPr>
      <w:ind w:left="720"/>
      <w:contextualSpacing/>
    </w:pPr>
    <w:rPr>
      <w:rFonts w:ascii="Times New Roman" w:eastAsia="Calibri" w:hAnsi="Times New Roman" w:cs="Times New Roman"/>
      <w:color w:val="000000"/>
      <w:sz w:val="28"/>
      <w:lang w:eastAsia="en-US"/>
    </w:rPr>
  </w:style>
  <w:style w:type="paragraph" w:customStyle="1" w:styleId="ConsPlusTitle">
    <w:name w:val="ConsPlusTitle"/>
    <w:basedOn w:val="a"/>
    <w:next w:val="a"/>
    <w:link w:val="ConsPlusTitle0"/>
    <w:qFormat/>
    <w:rsid w:val="00872C74"/>
    <w:pPr>
      <w:widowControl w:val="0"/>
      <w:suppressAutoHyphens/>
      <w:autoSpaceDE w:val="0"/>
    </w:pPr>
    <w:rPr>
      <w:rFonts w:ascii="Arial" w:eastAsia="Arial" w:hAnsi="Arial" w:cs="Arial"/>
      <w:b/>
      <w:bCs/>
      <w:sz w:val="20"/>
      <w:szCs w:val="20"/>
      <w:lang w:eastAsia="zh-CN" w:bidi="ru-RU"/>
    </w:rPr>
  </w:style>
  <w:style w:type="character" w:customStyle="1" w:styleId="ConsPlusTitle0">
    <w:name w:val="ConsPlusTitle Знак"/>
    <w:link w:val="ConsPlusTitle"/>
    <w:uiPriority w:val="99"/>
    <w:locked/>
    <w:rsid w:val="00872C74"/>
    <w:rPr>
      <w:rFonts w:ascii="Arial" w:eastAsia="Arial" w:hAnsi="Arial" w:cs="Arial"/>
      <w:b/>
      <w:bCs/>
      <w:sz w:val="20"/>
      <w:szCs w:val="20"/>
      <w:lang w:eastAsia="zh-CN" w:bidi="ru-RU"/>
    </w:rPr>
  </w:style>
  <w:style w:type="character" w:customStyle="1" w:styleId="11">
    <w:name w:val="Гиперссылка1"/>
    <w:basedOn w:val="a0"/>
    <w:rsid w:val="00D71E63"/>
  </w:style>
  <w:style w:type="paragraph" w:styleId="a4">
    <w:name w:val="Normal (Web)"/>
    <w:basedOn w:val="a"/>
    <w:uiPriority w:val="99"/>
    <w:unhideWhenUsed/>
    <w:rsid w:val="00D71E63"/>
    <w:pPr>
      <w:spacing w:before="100" w:beforeAutospacing="1" w:after="100" w:afterAutospacing="1"/>
    </w:pPr>
    <w:rPr>
      <w:rFonts w:ascii="Times New Roman" w:eastAsia="Times New Roman" w:hAnsi="Times New Roman" w:cs="Times New Roman"/>
      <w:sz w:val="24"/>
      <w:szCs w:val="24"/>
    </w:rPr>
  </w:style>
  <w:style w:type="character" w:styleId="a5">
    <w:name w:val="Hyperlink"/>
    <w:basedOn w:val="a0"/>
    <w:uiPriority w:val="99"/>
    <w:semiHidden/>
    <w:unhideWhenUsed/>
    <w:rsid w:val="00D71E63"/>
    <w:rPr>
      <w:color w:val="0000FF"/>
      <w:u w:val="single"/>
    </w:rPr>
  </w:style>
  <w:style w:type="character" w:styleId="a6">
    <w:name w:val="Emphasis"/>
    <w:basedOn w:val="a0"/>
    <w:uiPriority w:val="20"/>
    <w:qFormat/>
    <w:rsid w:val="000A2C73"/>
    <w:rPr>
      <w:i/>
      <w:iCs/>
    </w:rPr>
  </w:style>
  <w:style w:type="paragraph" w:customStyle="1" w:styleId="s1">
    <w:name w:val="s_1"/>
    <w:basedOn w:val="a"/>
    <w:rsid w:val="00451F93"/>
    <w:pPr>
      <w:spacing w:before="100" w:beforeAutospacing="1" w:after="100" w:afterAutospacing="1"/>
    </w:pPr>
    <w:rPr>
      <w:rFonts w:ascii="Times New Roman" w:eastAsia="Times New Roman" w:hAnsi="Times New Roman" w:cs="Times New Roman"/>
      <w:sz w:val="24"/>
      <w:szCs w:val="24"/>
    </w:rPr>
  </w:style>
  <w:style w:type="paragraph" w:customStyle="1" w:styleId="s22">
    <w:name w:val="s_22"/>
    <w:basedOn w:val="a"/>
    <w:rsid w:val="003F4FC7"/>
    <w:pPr>
      <w:spacing w:before="100" w:beforeAutospacing="1" w:after="100" w:afterAutospacing="1"/>
    </w:pPr>
    <w:rPr>
      <w:rFonts w:ascii="Times New Roman" w:eastAsia="Times New Roman" w:hAnsi="Times New Roman" w:cs="Times New Roman"/>
      <w:sz w:val="24"/>
      <w:szCs w:val="24"/>
    </w:rPr>
  </w:style>
  <w:style w:type="character" w:customStyle="1" w:styleId="highlightsearch">
    <w:name w:val="highlightsearch"/>
    <w:basedOn w:val="a0"/>
    <w:rsid w:val="00CF1003"/>
  </w:style>
  <w:style w:type="paragraph" w:customStyle="1" w:styleId="consplusnormal">
    <w:name w:val="consplusnormal"/>
    <w:basedOn w:val="a"/>
    <w:rsid w:val="001729F6"/>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wrap">
    <w:name w:val="wrap"/>
    <w:basedOn w:val="a0"/>
    <w:rsid w:val="0059795D"/>
  </w:style>
  <w:style w:type="paragraph" w:customStyle="1" w:styleId="a7">
    <w:name w:val="Знак Знак Знак"/>
    <w:basedOn w:val="a"/>
    <w:rsid w:val="009E11A2"/>
    <w:pPr>
      <w:spacing w:after="160" w:line="240" w:lineRule="exact"/>
      <w:ind w:firstLine="0"/>
      <w:jc w:val="left"/>
    </w:pPr>
    <w:rPr>
      <w:rFonts w:ascii="Verdana" w:eastAsia="Times New Roman" w:hAnsi="Verdana" w:cs="Times New Roman"/>
      <w:sz w:val="20"/>
      <w:szCs w:val="20"/>
      <w:lang w:val="en-US" w:eastAsia="en-US"/>
    </w:rPr>
  </w:style>
  <w:style w:type="paragraph" w:styleId="a8">
    <w:name w:val="Balloon Text"/>
    <w:basedOn w:val="a"/>
    <w:link w:val="a9"/>
    <w:uiPriority w:val="99"/>
    <w:semiHidden/>
    <w:unhideWhenUsed/>
    <w:rsid w:val="00BB556F"/>
    <w:rPr>
      <w:rFonts w:ascii="Segoe UI" w:hAnsi="Segoe UI" w:cs="Segoe UI"/>
      <w:sz w:val="18"/>
      <w:szCs w:val="18"/>
    </w:rPr>
  </w:style>
  <w:style w:type="character" w:customStyle="1" w:styleId="a9">
    <w:name w:val="Текст выноски Знак"/>
    <w:basedOn w:val="a0"/>
    <w:link w:val="a8"/>
    <w:uiPriority w:val="99"/>
    <w:semiHidden/>
    <w:rsid w:val="00BB556F"/>
    <w:rPr>
      <w:rFonts w:ascii="Segoe UI" w:hAnsi="Segoe UI" w:cs="Segoe UI"/>
      <w:sz w:val="18"/>
      <w:szCs w:val="18"/>
    </w:rPr>
  </w:style>
  <w:style w:type="paragraph" w:customStyle="1" w:styleId="21">
    <w:name w:val="Заголовок 21"/>
    <w:basedOn w:val="a"/>
    <w:next w:val="a"/>
    <w:rsid w:val="00C37236"/>
    <w:pPr>
      <w:keepNext/>
      <w:widowControl w:val="0"/>
      <w:snapToGrid w:val="0"/>
      <w:ind w:firstLine="0"/>
      <w:jc w:val="center"/>
    </w:pPr>
    <w:rPr>
      <w:rFonts w:ascii="Times New Roman" w:eastAsia="Times New Roman" w:hAnsi="Times New Roman" w:cs="Times New Roman"/>
      <w:b/>
      <w:sz w:val="28"/>
      <w:szCs w:val="20"/>
    </w:rPr>
  </w:style>
  <w:style w:type="paragraph" w:customStyle="1" w:styleId="ConsPlusNormal0">
    <w:name w:val="ConsPlusNormal"/>
    <w:rsid w:val="005A04F8"/>
    <w:pPr>
      <w:widowControl w:val="0"/>
      <w:autoSpaceDE w:val="0"/>
      <w:autoSpaceDN w:val="0"/>
      <w:adjustRightInd w:val="0"/>
      <w:ind w:firstLine="720"/>
      <w:jc w:val="left"/>
    </w:pPr>
    <w:rPr>
      <w:rFonts w:ascii="Arial" w:eastAsia="Times New Roman" w:hAnsi="Arial" w:cs="Arial"/>
      <w:sz w:val="20"/>
      <w:szCs w:val="20"/>
    </w:rPr>
  </w:style>
  <w:style w:type="character" w:customStyle="1" w:styleId="22">
    <w:name w:val="Гиперссылка2"/>
    <w:basedOn w:val="a0"/>
    <w:rsid w:val="00B6141B"/>
  </w:style>
  <w:style w:type="paragraph" w:customStyle="1" w:styleId="bodytext">
    <w:name w:val="bodytext"/>
    <w:basedOn w:val="a"/>
    <w:rsid w:val="00B6141B"/>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a60">
    <w:name w:val="a6"/>
    <w:basedOn w:val="a0"/>
    <w:rsid w:val="00FD4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5594">
      <w:bodyDiv w:val="1"/>
      <w:marLeft w:val="0"/>
      <w:marRight w:val="0"/>
      <w:marTop w:val="0"/>
      <w:marBottom w:val="0"/>
      <w:divBdr>
        <w:top w:val="none" w:sz="0" w:space="0" w:color="auto"/>
        <w:left w:val="none" w:sz="0" w:space="0" w:color="auto"/>
        <w:bottom w:val="none" w:sz="0" w:space="0" w:color="auto"/>
        <w:right w:val="none" w:sz="0" w:space="0" w:color="auto"/>
      </w:divBdr>
    </w:div>
    <w:div w:id="130290991">
      <w:bodyDiv w:val="1"/>
      <w:marLeft w:val="0"/>
      <w:marRight w:val="0"/>
      <w:marTop w:val="0"/>
      <w:marBottom w:val="0"/>
      <w:divBdr>
        <w:top w:val="none" w:sz="0" w:space="0" w:color="auto"/>
        <w:left w:val="none" w:sz="0" w:space="0" w:color="auto"/>
        <w:bottom w:val="none" w:sz="0" w:space="0" w:color="auto"/>
        <w:right w:val="none" w:sz="0" w:space="0" w:color="auto"/>
      </w:divBdr>
    </w:div>
    <w:div w:id="132144732">
      <w:bodyDiv w:val="1"/>
      <w:marLeft w:val="0"/>
      <w:marRight w:val="0"/>
      <w:marTop w:val="0"/>
      <w:marBottom w:val="0"/>
      <w:divBdr>
        <w:top w:val="none" w:sz="0" w:space="0" w:color="auto"/>
        <w:left w:val="none" w:sz="0" w:space="0" w:color="auto"/>
        <w:bottom w:val="none" w:sz="0" w:space="0" w:color="auto"/>
        <w:right w:val="none" w:sz="0" w:space="0" w:color="auto"/>
      </w:divBdr>
    </w:div>
    <w:div w:id="214119577">
      <w:bodyDiv w:val="1"/>
      <w:marLeft w:val="0"/>
      <w:marRight w:val="0"/>
      <w:marTop w:val="0"/>
      <w:marBottom w:val="0"/>
      <w:divBdr>
        <w:top w:val="none" w:sz="0" w:space="0" w:color="auto"/>
        <w:left w:val="none" w:sz="0" w:space="0" w:color="auto"/>
        <w:bottom w:val="none" w:sz="0" w:space="0" w:color="auto"/>
        <w:right w:val="none" w:sz="0" w:space="0" w:color="auto"/>
      </w:divBdr>
    </w:div>
    <w:div w:id="297691268">
      <w:bodyDiv w:val="1"/>
      <w:marLeft w:val="0"/>
      <w:marRight w:val="0"/>
      <w:marTop w:val="0"/>
      <w:marBottom w:val="0"/>
      <w:divBdr>
        <w:top w:val="none" w:sz="0" w:space="0" w:color="auto"/>
        <w:left w:val="none" w:sz="0" w:space="0" w:color="auto"/>
        <w:bottom w:val="none" w:sz="0" w:space="0" w:color="auto"/>
        <w:right w:val="none" w:sz="0" w:space="0" w:color="auto"/>
      </w:divBdr>
    </w:div>
    <w:div w:id="379979314">
      <w:bodyDiv w:val="1"/>
      <w:marLeft w:val="0"/>
      <w:marRight w:val="0"/>
      <w:marTop w:val="0"/>
      <w:marBottom w:val="0"/>
      <w:divBdr>
        <w:top w:val="none" w:sz="0" w:space="0" w:color="auto"/>
        <w:left w:val="none" w:sz="0" w:space="0" w:color="auto"/>
        <w:bottom w:val="none" w:sz="0" w:space="0" w:color="auto"/>
        <w:right w:val="none" w:sz="0" w:space="0" w:color="auto"/>
      </w:divBdr>
    </w:div>
    <w:div w:id="384916453">
      <w:bodyDiv w:val="1"/>
      <w:marLeft w:val="0"/>
      <w:marRight w:val="0"/>
      <w:marTop w:val="0"/>
      <w:marBottom w:val="0"/>
      <w:divBdr>
        <w:top w:val="none" w:sz="0" w:space="0" w:color="auto"/>
        <w:left w:val="none" w:sz="0" w:space="0" w:color="auto"/>
        <w:bottom w:val="none" w:sz="0" w:space="0" w:color="auto"/>
        <w:right w:val="none" w:sz="0" w:space="0" w:color="auto"/>
      </w:divBdr>
    </w:div>
    <w:div w:id="794569424">
      <w:bodyDiv w:val="1"/>
      <w:marLeft w:val="0"/>
      <w:marRight w:val="0"/>
      <w:marTop w:val="0"/>
      <w:marBottom w:val="0"/>
      <w:divBdr>
        <w:top w:val="none" w:sz="0" w:space="0" w:color="auto"/>
        <w:left w:val="none" w:sz="0" w:space="0" w:color="auto"/>
        <w:bottom w:val="none" w:sz="0" w:space="0" w:color="auto"/>
        <w:right w:val="none" w:sz="0" w:space="0" w:color="auto"/>
      </w:divBdr>
    </w:div>
    <w:div w:id="988631860">
      <w:bodyDiv w:val="1"/>
      <w:marLeft w:val="0"/>
      <w:marRight w:val="0"/>
      <w:marTop w:val="0"/>
      <w:marBottom w:val="0"/>
      <w:divBdr>
        <w:top w:val="none" w:sz="0" w:space="0" w:color="auto"/>
        <w:left w:val="none" w:sz="0" w:space="0" w:color="auto"/>
        <w:bottom w:val="none" w:sz="0" w:space="0" w:color="auto"/>
        <w:right w:val="none" w:sz="0" w:space="0" w:color="auto"/>
      </w:divBdr>
    </w:div>
    <w:div w:id="1014696251">
      <w:bodyDiv w:val="1"/>
      <w:marLeft w:val="0"/>
      <w:marRight w:val="0"/>
      <w:marTop w:val="0"/>
      <w:marBottom w:val="0"/>
      <w:divBdr>
        <w:top w:val="none" w:sz="0" w:space="0" w:color="auto"/>
        <w:left w:val="none" w:sz="0" w:space="0" w:color="auto"/>
        <w:bottom w:val="none" w:sz="0" w:space="0" w:color="auto"/>
        <w:right w:val="none" w:sz="0" w:space="0" w:color="auto"/>
      </w:divBdr>
    </w:div>
    <w:div w:id="1133906010">
      <w:bodyDiv w:val="1"/>
      <w:marLeft w:val="0"/>
      <w:marRight w:val="0"/>
      <w:marTop w:val="0"/>
      <w:marBottom w:val="0"/>
      <w:divBdr>
        <w:top w:val="none" w:sz="0" w:space="0" w:color="auto"/>
        <w:left w:val="none" w:sz="0" w:space="0" w:color="auto"/>
        <w:bottom w:val="none" w:sz="0" w:space="0" w:color="auto"/>
        <w:right w:val="none" w:sz="0" w:space="0" w:color="auto"/>
      </w:divBdr>
      <w:divsChild>
        <w:div w:id="1589270515">
          <w:marLeft w:val="0"/>
          <w:marRight w:val="0"/>
          <w:marTop w:val="175"/>
          <w:marBottom w:val="175"/>
          <w:divBdr>
            <w:top w:val="none" w:sz="0" w:space="0" w:color="auto"/>
            <w:left w:val="none" w:sz="0" w:space="0" w:color="auto"/>
            <w:bottom w:val="none" w:sz="0" w:space="0" w:color="auto"/>
            <w:right w:val="none" w:sz="0" w:space="0" w:color="auto"/>
          </w:divBdr>
        </w:div>
        <w:div w:id="540167231">
          <w:marLeft w:val="0"/>
          <w:marRight w:val="0"/>
          <w:marTop w:val="0"/>
          <w:marBottom w:val="0"/>
          <w:divBdr>
            <w:top w:val="none" w:sz="0" w:space="0" w:color="auto"/>
            <w:left w:val="none" w:sz="0" w:space="0" w:color="auto"/>
            <w:bottom w:val="none" w:sz="0" w:space="0" w:color="auto"/>
            <w:right w:val="none" w:sz="0" w:space="0" w:color="auto"/>
          </w:divBdr>
        </w:div>
        <w:div w:id="953446110">
          <w:marLeft w:val="0"/>
          <w:marRight w:val="0"/>
          <w:marTop w:val="0"/>
          <w:marBottom w:val="0"/>
          <w:divBdr>
            <w:top w:val="none" w:sz="0" w:space="0" w:color="auto"/>
            <w:left w:val="none" w:sz="0" w:space="0" w:color="auto"/>
            <w:bottom w:val="none" w:sz="0" w:space="0" w:color="auto"/>
            <w:right w:val="none" w:sz="0" w:space="0" w:color="auto"/>
          </w:divBdr>
        </w:div>
        <w:div w:id="1884058576">
          <w:marLeft w:val="0"/>
          <w:marRight w:val="0"/>
          <w:marTop w:val="0"/>
          <w:marBottom w:val="0"/>
          <w:divBdr>
            <w:top w:val="none" w:sz="0" w:space="0" w:color="auto"/>
            <w:left w:val="none" w:sz="0" w:space="0" w:color="auto"/>
            <w:bottom w:val="none" w:sz="0" w:space="0" w:color="auto"/>
            <w:right w:val="none" w:sz="0" w:space="0" w:color="auto"/>
          </w:divBdr>
        </w:div>
        <w:div w:id="678703050">
          <w:marLeft w:val="0"/>
          <w:marRight w:val="0"/>
          <w:marTop w:val="0"/>
          <w:marBottom w:val="0"/>
          <w:divBdr>
            <w:top w:val="none" w:sz="0" w:space="0" w:color="auto"/>
            <w:left w:val="none" w:sz="0" w:space="0" w:color="auto"/>
            <w:bottom w:val="none" w:sz="0" w:space="0" w:color="auto"/>
            <w:right w:val="none" w:sz="0" w:space="0" w:color="auto"/>
          </w:divBdr>
        </w:div>
        <w:div w:id="1861167185">
          <w:marLeft w:val="0"/>
          <w:marRight w:val="0"/>
          <w:marTop w:val="0"/>
          <w:marBottom w:val="0"/>
          <w:divBdr>
            <w:top w:val="none" w:sz="0" w:space="0" w:color="auto"/>
            <w:left w:val="none" w:sz="0" w:space="0" w:color="auto"/>
            <w:bottom w:val="none" w:sz="0" w:space="0" w:color="auto"/>
            <w:right w:val="none" w:sz="0" w:space="0" w:color="auto"/>
          </w:divBdr>
        </w:div>
        <w:div w:id="806120074">
          <w:marLeft w:val="0"/>
          <w:marRight w:val="0"/>
          <w:marTop w:val="0"/>
          <w:marBottom w:val="0"/>
          <w:divBdr>
            <w:top w:val="none" w:sz="0" w:space="0" w:color="auto"/>
            <w:left w:val="none" w:sz="0" w:space="0" w:color="auto"/>
            <w:bottom w:val="none" w:sz="0" w:space="0" w:color="auto"/>
            <w:right w:val="none" w:sz="0" w:space="0" w:color="auto"/>
          </w:divBdr>
        </w:div>
        <w:div w:id="1690791160">
          <w:marLeft w:val="0"/>
          <w:marRight w:val="0"/>
          <w:marTop w:val="0"/>
          <w:marBottom w:val="0"/>
          <w:divBdr>
            <w:top w:val="none" w:sz="0" w:space="0" w:color="auto"/>
            <w:left w:val="none" w:sz="0" w:space="0" w:color="auto"/>
            <w:bottom w:val="none" w:sz="0" w:space="0" w:color="auto"/>
            <w:right w:val="none" w:sz="0" w:space="0" w:color="auto"/>
          </w:divBdr>
        </w:div>
        <w:div w:id="2120832161">
          <w:marLeft w:val="0"/>
          <w:marRight w:val="0"/>
          <w:marTop w:val="0"/>
          <w:marBottom w:val="0"/>
          <w:divBdr>
            <w:top w:val="none" w:sz="0" w:space="0" w:color="auto"/>
            <w:left w:val="none" w:sz="0" w:space="0" w:color="auto"/>
            <w:bottom w:val="none" w:sz="0" w:space="0" w:color="auto"/>
            <w:right w:val="none" w:sz="0" w:space="0" w:color="auto"/>
          </w:divBdr>
        </w:div>
        <w:div w:id="1108354811">
          <w:marLeft w:val="0"/>
          <w:marRight w:val="0"/>
          <w:marTop w:val="0"/>
          <w:marBottom w:val="0"/>
          <w:divBdr>
            <w:top w:val="none" w:sz="0" w:space="0" w:color="auto"/>
            <w:left w:val="none" w:sz="0" w:space="0" w:color="auto"/>
            <w:bottom w:val="none" w:sz="0" w:space="0" w:color="auto"/>
            <w:right w:val="none" w:sz="0" w:space="0" w:color="auto"/>
          </w:divBdr>
        </w:div>
        <w:div w:id="1856267324">
          <w:marLeft w:val="0"/>
          <w:marRight w:val="0"/>
          <w:marTop w:val="0"/>
          <w:marBottom w:val="0"/>
          <w:divBdr>
            <w:top w:val="none" w:sz="0" w:space="0" w:color="auto"/>
            <w:left w:val="none" w:sz="0" w:space="0" w:color="auto"/>
            <w:bottom w:val="none" w:sz="0" w:space="0" w:color="auto"/>
            <w:right w:val="none" w:sz="0" w:space="0" w:color="auto"/>
          </w:divBdr>
        </w:div>
        <w:div w:id="1995261479">
          <w:marLeft w:val="0"/>
          <w:marRight w:val="0"/>
          <w:marTop w:val="0"/>
          <w:marBottom w:val="0"/>
          <w:divBdr>
            <w:top w:val="none" w:sz="0" w:space="0" w:color="auto"/>
            <w:left w:val="none" w:sz="0" w:space="0" w:color="auto"/>
            <w:bottom w:val="none" w:sz="0" w:space="0" w:color="auto"/>
            <w:right w:val="none" w:sz="0" w:space="0" w:color="auto"/>
          </w:divBdr>
        </w:div>
        <w:div w:id="1798571193">
          <w:marLeft w:val="0"/>
          <w:marRight w:val="0"/>
          <w:marTop w:val="0"/>
          <w:marBottom w:val="0"/>
          <w:divBdr>
            <w:top w:val="none" w:sz="0" w:space="0" w:color="auto"/>
            <w:left w:val="none" w:sz="0" w:space="0" w:color="auto"/>
            <w:bottom w:val="none" w:sz="0" w:space="0" w:color="auto"/>
            <w:right w:val="none" w:sz="0" w:space="0" w:color="auto"/>
          </w:divBdr>
        </w:div>
        <w:div w:id="954336777">
          <w:marLeft w:val="0"/>
          <w:marRight w:val="0"/>
          <w:marTop w:val="0"/>
          <w:marBottom w:val="0"/>
          <w:divBdr>
            <w:top w:val="none" w:sz="0" w:space="0" w:color="auto"/>
            <w:left w:val="none" w:sz="0" w:space="0" w:color="auto"/>
            <w:bottom w:val="none" w:sz="0" w:space="0" w:color="auto"/>
            <w:right w:val="none" w:sz="0" w:space="0" w:color="auto"/>
          </w:divBdr>
        </w:div>
        <w:div w:id="415640273">
          <w:marLeft w:val="0"/>
          <w:marRight w:val="0"/>
          <w:marTop w:val="0"/>
          <w:marBottom w:val="0"/>
          <w:divBdr>
            <w:top w:val="none" w:sz="0" w:space="0" w:color="auto"/>
            <w:left w:val="none" w:sz="0" w:space="0" w:color="auto"/>
            <w:bottom w:val="none" w:sz="0" w:space="0" w:color="auto"/>
            <w:right w:val="none" w:sz="0" w:space="0" w:color="auto"/>
          </w:divBdr>
        </w:div>
        <w:div w:id="610010560">
          <w:marLeft w:val="0"/>
          <w:marRight w:val="0"/>
          <w:marTop w:val="0"/>
          <w:marBottom w:val="0"/>
          <w:divBdr>
            <w:top w:val="none" w:sz="0" w:space="0" w:color="auto"/>
            <w:left w:val="none" w:sz="0" w:space="0" w:color="auto"/>
            <w:bottom w:val="none" w:sz="0" w:space="0" w:color="auto"/>
            <w:right w:val="none" w:sz="0" w:space="0" w:color="auto"/>
          </w:divBdr>
        </w:div>
        <w:div w:id="688021251">
          <w:marLeft w:val="0"/>
          <w:marRight w:val="0"/>
          <w:marTop w:val="0"/>
          <w:marBottom w:val="0"/>
          <w:divBdr>
            <w:top w:val="none" w:sz="0" w:space="0" w:color="auto"/>
            <w:left w:val="none" w:sz="0" w:space="0" w:color="auto"/>
            <w:bottom w:val="none" w:sz="0" w:space="0" w:color="auto"/>
            <w:right w:val="none" w:sz="0" w:space="0" w:color="auto"/>
          </w:divBdr>
        </w:div>
        <w:div w:id="453527302">
          <w:marLeft w:val="0"/>
          <w:marRight w:val="0"/>
          <w:marTop w:val="0"/>
          <w:marBottom w:val="0"/>
          <w:divBdr>
            <w:top w:val="none" w:sz="0" w:space="0" w:color="auto"/>
            <w:left w:val="none" w:sz="0" w:space="0" w:color="auto"/>
            <w:bottom w:val="none" w:sz="0" w:space="0" w:color="auto"/>
            <w:right w:val="none" w:sz="0" w:space="0" w:color="auto"/>
          </w:divBdr>
        </w:div>
        <w:div w:id="1600718232">
          <w:marLeft w:val="0"/>
          <w:marRight w:val="0"/>
          <w:marTop w:val="0"/>
          <w:marBottom w:val="0"/>
          <w:divBdr>
            <w:top w:val="none" w:sz="0" w:space="0" w:color="auto"/>
            <w:left w:val="none" w:sz="0" w:space="0" w:color="auto"/>
            <w:bottom w:val="none" w:sz="0" w:space="0" w:color="auto"/>
            <w:right w:val="none" w:sz="0" w:space="0" w:color="auto"/>
          </w:divBdr>
        </w:div>
        <w:div w:id="714308188">
          <w:marLeft w:val="0"/>
          <w:marRight w:val="0"/>
          <w:marTop w:val="0"/>
          <w:marBottom w:val="0"/>
          <w:divBdr>
            <w:top w:val="none" w:sz="0" w:space="0" w:color="auto"/>
            <w:left w:val="none" w:sz="0" w:space="0" w:color="auto"/>
            <w:bottom w:val="none" w:sz="0" w:space="0" w:color="auto"/>
            <w:right w:val="none" w:sz="0" w:space="0" w:color="auto"/>
          </w:divBdr>
        </w:div>
        <w:div w:id="1037971445">
          <w:marLeft w:val="0"/>
          <w:marRight w:val="0"/>
          <w:marTop w:val="0"/>
          <w:marBottom w:val="0"/>
          <w:divBdr>
            <w:top w:val="none" w:sz="0" w:space="0" w:color="auto"/>
            <w:left w:val="none" w:sz="0" w:space="0" w:color="auto"/>
            <w:bottom w:val="none" w:sz="0" w:space="0" w:color="auto"/>
            <w:right w:val="none" w:sz="0" w:space="0" w:color="auto"/>
          </w:divBdr>
        </w:div>
        <w:div w:id="1558784595">
          <w:marLeft w:val="0"/>
          <w:marRight w:val="0"/>
          <w:marTop w:val="0"/>
          <w:marBottom w:val="0"/>
          <w:divBdr>
            <w:top w:val="none" w:sz="0" w:space="0" w:color="auto"/>
            <w:left w:val="none" w:sz="0" w:space="0" w:color="auto"/>
            <w:bottom w:val="none" w:sz="0" w:space="0" w:color="auto"/>
            <w:right w:val="none" w:sz="0" w:space="0" w:color="auto"/>
          </w:divBdr>
        </w:div>
        <w:div w:id="1385522180">
          <w:marLeft w:val="0"/>
          <w:marRight w:val="0"/>
          <w:marTop w:val="0"/>
          <w:marBottom w:val="0"/>
          <w:divBdr>
            <w:top w:val="none" w:sz="0" w:space="0" w:color="auto"/>
            <w:left w:val="none" w:sz="0" w:space="0" w:color="auto"/>
            <w:bottom w:val="none" w:sz="0" w:space="0" w:color="auto"/>
            <w:right w:val="none" w:sz="0" w:space="0" w:color="auto"/>
          </w:divBdr>
        </w:div>
        <w:div w:id="216743360">
          <w:marLeft w:val="0"/>
          <w:marRight w:val="0"/>
          <w:marTop w:val="0"/>
          <w:marBottom w:val="0"/>
          <w:divBdr>
            <w:top w:val="none" w:sz="0" w:space="0" w:color="auto"/>
            <w:left w:val="none" w:sz="0" w:space="0" w:color="auto"/>
            <w:bottom w:val="none" w:sz="0" w:space="0" w:color="auto"/>
            <w:right w:val="none" w:sz="0" w:space="0" w:color="auto"/>
          </w:divBdr>
        </w:div>
        <w:div w:id="436952150">
          <w:marLeft w:val="0"/>
          <w:marRight w:val="0"/>
          <w:marTop w:val="0"/>
          <w:marBottom w:val="0"/>
          <w:divBdr>
            <w:top w:val="none" w:sz="0" w:space="0" w:color="auto"/>
            <w:left w:val="none" w:sz="0" w:space="0" w:color="auto"/>
            <w:bottom w:val="none" w:sz="0" w:space="0" w:color="auto"/>
            <w:right w:val="none" w:sz="0" w:space="0" w:color="auto"/>
          </w:divBdr>
        </w:div>
        <w:div w:id="80952575">
          <w:marLeft w:val="0"/>
          <w:marRight w:val="0"/>
          <w:marTop w:val="0"/>
          <w:marBottom w:val="0"/>
          <w:divBdr>
            <w:top w:val="none" w:sz="0" w:space="0" w:color="auto"/>
            <w:left w:val="none" w:sz="0" w:space="0" w:color="auto"/>
            <w:bottom w:val="none" w:sz="0" w:space="0" w:color="auto"/>
            <w:right w:val="none" w:sz="0" w:space="0" w:color="auto"/>
          </w:divBdr>
        </w:div>
        <w:div w:id="716591953">
          <w:marLeft w:val="0"/>
          <w:marRight w:val="0"/>
          <w:marTop w:val="0"/>
          <w:marBottom w:val="0"/>
          <w:divBdr>
            <w:top w:val="none" w:sz="0" w:space="0" w:color="auto"/>
            <w:left w:val="none" w:sz="0" w:space="0" w:color="auto"/>
            <w:bottom w:val="none" w:sz="0" w:space="0" w:color="auto"/>
            <w:right w:val="none" w:sz="0" w:space="0" w:color="auto"/>
          </w:divBdr>
        </w:div>
        <w:div w:id="1768885066">
          <w:marLeft w:val="0"/>
          <w:marRight w:val="0"/>
          <w:marTop w:val="0"/>
          <w:marBottom w:val="0"/>
          <w:divBdr>
            <w:top w:val="none" w:sz="0" w:space="0" w:color="auto"/>
            <w:left w:val="none" w:sz="0" w:space="0" w:color="auto"/>
            <w:bottom w:val="none" w:sz="0" w:space="0" w:color="auto"/>
            <w:right w:val="none" w:sz="0" w:space="0" w:color="auto"/>
          </w:divBdr>
        </w:div>
        <w:div w:id="315038122">
          <w:marLeft w:val="0"/>
          <w:marRight w:val="0"/>
          <w:marTop w:val="0"/>
          <w:marBottom w:val="0"/>
          <w:divBdr>
            <w:top w:val="none" w:sz="0" w:space="0" w:color="auto"/>
            <w:left w:val="none" w:sz="0" w:space="0" w:color="auto"/>
            <w:bottom w:val="none" w:sz="0" w:space="0" w:color="auto"/>
            <w:right w:val="none" w:sz="0" w:space="0" w:color="auto"/>
          </w:divBdr>
        </w:div>
        <w:div w:id="300890414">
          <w:marLeft w:val="0"/>
          <w:marRight w:val="0"/>
          <w:marTop w:val="0"/>
          <w:marBottom w:val="0"/>
          <w:divBdr>
            <w:top w:val="none" w:sz="0" w:space="0" w:color="auto"/>
            <w:left w:val="none" w:sz="0" w:space="0" w:color="auto"/>
            <w:bottom w:val="none" w:sz="0" w:space="0" w:color="auto"/>
            <w:right w:val="none" w:sz="0" w:space="0" w:color="auto"/>
          </w:divBdr>
        </w:div>
        <w:div w:id="767963415">
          <w:marLeft w:val="0"/>
          <w:marRight w:val="0"/>
          <w:marTop w:val="0"/>
          <w:marBottom w:val="0"/>
          <w:divBdr>
            <w:top w:val="none" w:sz="0" w:space="0" w:color="auto"/>
            <w:left w:val="none" w:sz="0" w:space="0" w:color="auto"/>
            <w:bottom w:val="none" w:sz="0" w:space="0" w:color="auto"/>
            <w:right w:val="none" w:sz="0" w:space="0" w:color="auto"/>
          </w:divBdr>
        </w:div>
        <w:div w:id="1371109051">
          <w:marLeft w:val="0"/>
          <w:marRight w:val="0"/>
          <w:marTop w:val="0"/>
          <w:marBottom w:val="0"/>
          <w:divBdr>
            <w:top w:val="none" w:sz="0" w:space="0" w:color="auto"/>
            <w:left w:val="none" w:sz="0" w:space="0" w:color="auto"/>
            <w:bottom w:val="none" w:sz="0" w:space="0" w:color="auto"/>
            <w:right w:val="none" w:sz="0" w:space="0" w:color="auto"/>
          </w:divBdr>
        </w:div>
        <w:div w:id="294408535">
          <w:marLeft w:val="0"/>
          <w:marRight w:val="0"/>
          <w:marTop w:val="0"/>
          <w:marBottom w:val="0"/>
          <w:divBdr>
            <w:top w:val="none" w:sz="0" w:space="0" w:color="auto"/>
            <w:left w:val="none" w:sz="0" w:space="0" w:color="auto"/>
            <w:bottom w:val="none" w:sz="0" w:space="0" w:color="auto"/>
            <w:right w:val="none" w:sz="0" w:space="0" w:color="auto"/>
          </w:divBdr>
          <w:divsChild>
            <w:div w:id="2110853148">
              <w:marLeft w:val="0"/>
              <w:marRight w:val="0"/>
              <w:marTop w:val="175"/>
              <w:marBottom w:val="175"/>
              <w:divBdr>
                <w:top w:val="none" w:sz="0" w:space="0" w:color="auto"/>
                <w:left w:val="none" w:sz="0" w:space="0" w:color="auto"/>
                <w:bottom w:val="none" w:sz="0" w:space="0" w:color="auto"/>
                <w:right w:val="none" w:sz="0" w:space="0" w:color="auto"/>
              </w:divBdr>
            </w:div>
          </w:divsChild>
        </w:div>
        <w:div w:id="272828306">
          <w:marLeft w:val="0"/>
          <w:marRight w:val="0"/>
          <w:marTop w:val="0"/>
          <w:marBottom w:val="0"/>
          <w:divBdr>
            <w:top w:val="none" w:sz="0" w:space="0" w:color="auto"/>
            <w:left w:val="none" w:sz="0" w:space="0" w:color="auto"/>
            <w:bottom w:val="none" w:sz="0" w:space="0" w:color="auto"/>
            <w:right w:val="none" w:sz="0" w:space="0" w:color="auto"/>
          </w:divBdr>
        </w:div>
        <w:div w:id="2089575001">
          <w:marLeft w:val="0"/>
          <w:marRight w:val="0"/>
          <w:marTop w:val="0"/>
          <w:marBottom w:val="0"/>
          <w:divBdr>
            <w:top w:val="none" w:sz="0" w:space="0" w:color="auto"/>
            <w:left w:val="none" w:sz="0" w:space="0" w:color="auto"/>
            <w:bottom w:val="none" w:sz="0" w:space="0" w:color="auto"/>
            <w:right w:val="none" w:sz="0" w:space="0" w:color="auto"/>
          </w:divBdr>
        </w:div>
        <w:div w:id="1385173925">
          <w:marLeft w:val="0"/>
          <w:marRight w:val="0"/>
          <w:marTop w:val="0"/>
          <w:marBottom w:val="0"/>
          <w:divBdr>
            <w:top w:val="none" w:sz="0" w:space="0" w:color="auto"/>
            <w:left w:val="none" w:sz="0" w:space="0" w:color="auto"/>
            <w:bottom w:val="none" w:sz="0" w:space="0" w:color="auto"/>
            <w:right w:val="none" w:sz="0" w:space="0" w:color="auto"/>
          </w:divBdr>
          <w:divsChild>
            <w:div w:id="625427743">
              <w:marLeft w:val="0"/>
              <w:marRight w:val="0"/>
              <w:marTop w:val="175"/>
              <w:marBottom w:val="175"/>
              <w:divBdr>
                <w:top w:val="none" w:sz="0" w:space="0" w:color="auto"/>
                <w:left w:val="none" w:sz="0" w:space="0" w:color="auto"/>
                <w:bottom w:val="none" w:sz="0" w:space="0" w:color="auto"/>
                <w:right w:val="none" w:sz="0" w:space="0" w:color="auto"/>
              </w:divBdr>
            </w:div>
          </w:divsChild>
        </w:div>
        <w:div w:id="917635509">
          <w:marLeft w:val="0"/>
          <w:marRight w:val="0"/>
          <w:marTop w:val="0"/>
          <w:marBottom w:val="0"/>
          <w:divBdr>
            <w:top w:val="none" w:sz="0" w:space="0" w:color="auto"/>
            <w:left w:val="none" w:sz="0" w:space="0" w:color="auto"/>
            <w:bottom w:val="none" w:sz="0" w:space="0" w:color="auto"/>
            <w:right w:val="none" w:sz="0" w:space="0" w:color="auto"/>
          </w:divBdr>
        </w:div>
        <w:div w:id="2098359942">
          <w:marLeft w:val="0"/>
          <w:marRight w:val="0"/>
          <w:marTop w:val="0"/>
          <w:marBottom w:val="0"/>
          <w:divBdr>
            <w:top w:val="none" w:sz="0" w:space="0" w:color="auto"/>
            <w:left w:val="none" w:sz="0" w:space="0" w:color="auto"/>
            <w:bottom w:val="none" w:sz="0" w:space="0" w:color="auto"/>
            <w:right w:val="none" w:sz="0" w:space="0" w:color="auto"/>
          </w:divBdr>
        </w:div>
        <w:div w:id="670527038">
          <w:marLeft w:val="0"/>
          <w:marRight w:val="0"/>
          <w:marTop w:val="0"/>
          <w:marBottom w:val="0"/>
          <w:divBdr>
            <w:top w:val="none" w:sz="0" w:space="0" w:color="auto"/>
            <w:left w:val="none" w:sz="0" w:space="0" w:color="auto"/>
            <w:bottom w:val="none" w:sz="0" w:space="0" w:color="auto"/>
            <w:right w:val="none" w:sz="0" w:space="0" w:color="auto"/>
          </w:divBdr>
        </w:div>
        <w:div w:id="1667241073">
          <w:marLeft w:val="0"/>
          <w:marRight w:val="0"/>
          <w:marTop w:val="0"/>
          <w:marBottom w:val="0"/>
          <w:divBdr>
            <w:top w:val="none" w:sz="0" w:space="0" w:color="auto"/>
            <w:left w:val="none" w:sz="0" w:space="0" w:color="auto"/>
            <w:bottom w:val="none" w:sz="0" w:space="0" w:color="auto"/>
            <w:right w:val="none" w:sz="0" w:space="0" w:color="auto"/>
          </w:divBdr>
        </w:div>
        <w:div w:id="1315405304">
          <w:marLeft w:val="0"/>
          <w:marRight w:val="0"/>
          <w:marTop w:val="0"/>
          <w:marBottom w:val="0"/>
          <w:divBdr>
            <w:top w:val="none" w:sz="0" w:space="0" w:color="auto"/>
            <w:left w:val="none" w:sz="0" w:space="0" w:color="auto"/>
            <w:bottom w:val="none" w:sz="0" w:space="0" w:color="auto"/>
            <w:right w:val="none" w:sz="0" w:space="0" w:color="auto"/>
          </w:divBdr>
        </w:div>
        <w:div w:id="1101685362">
          <w:marLeft w:val="0"/>
          <w:marRight w:val="0"/>
          <w:marTop w:val="0"/>
          <w:marBottom w:val="0"/>
          <w:divBdr>
            <w:top w:val="none" w:sz="0" w:space="0" w:color="auto"/>
            <w:left w:val="none" w:sz="0" w:space="0" w:color="auto"/>
            <w:bottom w:val="none" w:sz="0" w:space="0" w:color="auto"/>
            <w:right w:val="none" w:sz="0" w:space="0" w:color="auto"/>
          </w:divBdr>
        </w:div>
        <w:div w:id="1571695673">
          <w:marLeft w:val="0"/>
          <w:marRight w:val="0"/>
          <w:marTop w:val="0"/>
          <w:marBottom w:val="0"/>
          <w:divBdr>
            <w:top w:val="none" w:sz="0" w:space="0" w:color="auto"/>
            <w:left w:val="none" w:sz="0" w:space="0" w:color="auto"/>
            <w:bottom w:val="none" w:sz="0" w:space="0" w:color="auto"/>
            <w:right w:val="none" w:sz="0" w:space="0" w:color="auto"/>
          </w:divBdr>
        </w:div>
        <w:div w:id="363098304">
          <w:marLeft w:val="0"/>
          <w:marRight w:val="0"/>
          <w:marTop w:val="0"/>
          <w:marBottom w:val="0"/>
          <w:divBdr>
            <w:top w:val="none" w:sz="0" w:space="0" w:color="auto"/>
            <w:left w:val="none" w:sz="0" w:space="0" w:color="auto"/>
            <w:bottom w:val="none" w:sz="0" w:space="0" w:color="auto"/>
            <w:right w:val="none" w:sz="0" w:space="0" w:color="auto"/>
          </w:divBdr>
        </w:div>
        <w:div w:id="626275530">
          <w:marLeft w:val="0"/>
          <w:marRight w:val="0"/>
          <w:marTop w:val="0"/>
          <w:marBottom w:val="0"/>
          <w:divBdr>
            <w:top w:val="none" w:sz="0" w:space="0" w:color="auto"/>
            <w:left w:val="none" w:sz="0" w:space="0" w:color="auto"/>
            <w:bottom w:val="none" w:sz="0" w:space="0" w:color="auto"/>
            <w:right w:val="none" w:sz="0" w:space="0" w:color="auto"/>
          </w:divBdr>
        </w:div>
        <w:div w:id="1027875207">
          <w:marLeft w:val="0"/>
          <w:marRight w:val="0"/>
          <w:marTop w:val="0"/>
          <w:marBottom w:val="0"/>
          <w:divBdr>
            <w:top w:val="none" w:sz="0" w:space="0" w:color="auto"/>
            <w:left w:val="none" w:sz="0" w:space="0" w:color="auto"/>
            <w:bottom w:val="none" w:sz="0" w:space="0" w:color="auto"/>
            <w:right w:val="none" w:sz="0" w:space="0" w:color="auto"/>
          </w:divBdr>
        </w:div>
        <w:div w:id="1023941941">
          <w:marLeft w:val="0"/>
          <w:marRight w:val="0"/>
          <w:marTop w:val="0"/>
          <w:marBottom w:val="0"/>
          <w:divBdr>
            <w:top w:val="none" w:sz="0" w:space="0" w:color="auto"/>
            <w:left w:val="none" w:sz="0" w:space="0" w:color="auto"/>
            <w:bottom w:val="none" w:sz="0" w:space="0" w:color="auto"/>
            <w:right w:val="none" w:sz="0" w:space="0" w:color="auto"/>
          </w:divBdr>
        </w:div>
        <w:div w:id="156966433">
          <w:marLeft w:val="0"/>
          <w:marRight w:val="0"/>
          <w:marTop w:val="0"/>
          <w:marBottom w:val="0"/>
          <w:divBdr>
            <w:top w:val="none" w:sz="0" w:space="0" w:color="auto"/>
            <w:left w:val="none" w:sz="0" w:space="0" w:color="auto"/>
            <w:bottom w:val="none" w:sz="0" w:space="0" w:color="auto"/>
            <w:right w:val="none" w:sz="0" w:space="0" w:color="auto"/>
          </w:divBdr>
        </w:div>
        <w:div w:id="1506479423">
          <w:marLeft w:val="0"/>
          <w:marRight w:val="0"/>
          <w:marTop w:val="0"/>
          <w:marBottom w:val="0"/>
          <w:divBdr>
            <w:top w:val="none" w:sz="0" w:space="0" w:color="auto"/>
            <w:left w:val="none" w:sz="0" w:space="0" w:color="auto"/>
            <w:bottom w:val="none" w:sz="0" w:space="0" w:color="auto"/>
            <w:right w:val="none" w:sz="0" w:space="0" w:color="auto"/>
          </w:divBdr>
        </w:div>
        <w:div w:id="751632976">
          <w:marLeft w:val="0"/>
          <w:marRight w:val="0"/>
          <w:marTop w:val="0"/>
          <w:marBottom w:val="0"/>
          <w:divBdr>
            <w:top w:val="none" w:sz="0" w:space="0" w:color="auto"/>
            <w:left w:val="none" w:sz="0" w:space="0" w:color="auto"/>
            <w:bottom w:val="none" w:sz="0" w:space="0" w:color="auto"/>
            <w:right w:val="none" w:sz="0" w:space="0" w:color="auto"/>
          </w:divBdr>
        </w:div>
        <w:div w:id="1298994947">
          <w:marLeft w:val="0"/>
          <w:marRight w:val="0"/>
          <w:marTop w:val="0"/>
          <w:marBottom w:val="0"/>
          <w:divBdr>
            <w:top w:val="none" w:sz="0" w:space="0" w:color="auto"/>
            <w:left w:val="none" w:sz="0" w:space="0" w:color="auto"/>
            <w:bottom w:val="none" w:sz="0" w:space="0" w:color="auto"/>
            <w:right w:val="none" w:sz="0" w:space="0" w:color="auto"/>
          </w:divBdr>
        </w:div>
        <w:div w:id="1854874730">
          <w:marLeft w:val="0"/>
          <w:marRight w:val="0"/>
          <w:marTop w:val="0"/>
          <w:marBottom w:val="0"/>
          <w:divBdr>
            <w:top w:val="none" w:sz="0" w:space="0" w:color="auto"/>
            <w:left w:val="none" w:sz="0" w:space="0" w:color="auto"/>
            <w:bottom w:val="none" w:sz="0" w:space="0" w:color="auto"/>
            <w:right w:val="none" w:sz="0" w:space="0" w:color="auto"/>
          </w:divBdr>
        </w:div>
        <w:div w:id="116996941">
          <w:marLeft w:val="0"/>
          <w:marRight w:val="0"/>
          <w:marTop w:val="0"/>
          <w:marBottom w:val="0"/>
          <w:divBdr>
            <w:top w:val="none" w:sz="0" w:space="0" w:color="auto"/>
            <w:left w:val="none" w:sz="0" w:space="0" w:color="auto"/>
            <w:bottom w:val="none" w:sz="0" w:space="0" w:color="auto"/>
            <w:right w:val="none" w:sz="0" w:space="0" w:color="auto"/>
          </w:divBdr>
        </w:div>
        <w:div w:id="361521276">
          <w:marLeft w:val="0"/>
          <w:marRight w:val="0"/>
          <w:marTop w:val="175"/>
          <w:marBottom w:val="175"/>
          <w:divBdr>
            <w:top w:val="none" w:sz="0" w:space="0" w:color="auto"/>
            <w:left w:val="none" w:sz="0" w:space="0" w:color="auto"/>
            <w:bottom w:val="none" w:sz="0" w:space="0" w:color="auto"/>
            <w:right w:val="none" w:sz="0" w:space="0" w:color="auto"/>
          </w:divBdr>
        </w:div>
        <w:div w:id="176240429">
          <w:marLeft w:val="0"/>
          <w:marRight w:val="0"/>
          <w:marTop w:val="175"/>
          <w:marBottom w:val="175"/>
          <w:divBdr>
            <w:top w:val="none" w:sz="0" w:space="0" w:color="auto"/>
            <w:left w:val="none" w:sz="0" w:space="0" w:color="auto"/>
            <w:bottom w:val="none" w:sz="0" w:space="0" w:color="auto"/>
            <w:right w:val="none" w:sz="0" w:space="0" w:color="auto"/>
          </w:divBdr>
        </w:div>
      </w:divsChild>
    </w:div>
    <w:div w:id="1243686926">
      <w:bodyDiv w:val="1"/>
      <w:marLeft w:val="0"/>
      <w:marRight w:val="0"/>
      <w:marTop w:val="0"/>
      <w:marBottom w:val="0"/>
      <w:divBdr>
        <w:top w:val="none" w:sz="0" w:space="0" w:color="auto"/>
        <w:left w:val="none" w:sz="0" w:space="0" w:color="auto"/>
        <w:bottom w:val="none" w:sz="0" w:space="0" w:color="auto"/>
        <w:right w:val="none" w:sz="0" w:space="0" w:color="auto"/>
      </w:divBdr>
    </w:div>
    <w:div w:id="1381511223">
      <w:bodyDiv w:val="1"/>
      <w:marLeft w:val="0"/>
      <w:marRight w:val="0"/>
      <w:marTop w:val="0"/>
      <w:marBottom w:val="0"/>
      <w:divBdr>
        <w:top w:val="none" w:sz="0" w:space="0" w:color="auto"/>
        <w:left w:val="none" w:sz="0" w:space="0" w:color="auto"/>
        <w:bottom w:val="none" w:sz="0" w:space="0" w:color="auto"/>
        <w:right w:val="none" w:sz="0" w:space="0" w:color="auto"/>
      </w:divBdr>
      <w:divsChild>
        <w:div w:id="139738393">
          <w:marLeft w:val="0"/>
          <w:marRight w:val="0"/>
          <w:marTop w:val="0"/>
          <w:marBottom w:val="0"/>
          <w:divBdr>
            <w:top w:val="none" w:sz="0" w:space="0" w:color="auto"/>
            <w:left w:val="none" w:sz="0" w:space="0" w:color="auto"/>
            <w:bottom w:val="none" w:sz="0" w:space="0" w:color="auto"/>
            <w:right w:val="none" w:sz="0" w:space="0" w:color="auto"/>
          </w:divBdr>
        </w:div>
        <w:div w:id="261645457">
          <w:marLeft w:val="0"/>
          <w:marRight w:val="0"/>
          <w:marTop w:val="0"/>
          <w:marBottom w:val="0"/>
          <w:divBdr>
            <w:top w:val="none" w:sz="0" w:space="0" w:color="auto"/>
            <w:left w:val="none" w:sz="0" w:space="0" w:color="auto"/>
            <w:bottom w:val="none" w:sz="0" w:space="0" w:color="auto"/>
            <w:right w:val="none" w:sz="0" w:space="0" w:color="auto"/>
          </w:divBdr>
        </w:div>
        <w:div w:id="1101954213">
          <w:marLeft w:val="0"/>
          <w:marRight w:val="0"/>
          <w:marTop w:val="0"/>
          <w:marBottom w:val="0"/>
          <w:divBdr>
            <w:top w:val="none" w:sz="0" w:space="0" w:color="auto"/>
            <w:left w:val="none" w:sz="0" w:space="0" w:color="auto"/>
            <w:bottom w:val="none" w:sz="0" w:space="0" w:color="auto"/>
            <w:right w:val="none" w:sz="0" w:space="0" w:color="auto"/>
          </w:divBdr>
        </w:div>
        <w:div w:id="99375575">
          <w:marLeft w:val="0"/>
          <w:marRight w:val="0"/>
          <w:marTop w:val="0"/>
          <w:marBottom w:val="0"/>
          <w:divBdr>
            <w:top w:val="none" w:sz="0" w:space="0" w:color="auto"/>
            <w:left w:val="none" w:sz="0" w:space="0" w:color="auto"/>
            <w:bottom w:val="none" w:sz="0" w:space="0" w:color="auto"/>
            <w:right w:val="none" w:sz="0" w:space="0" w:color="auto"/>
          </w:divBdr>
        </w:div>
        <w:div w:id="967395638">
          <w:marLeft w:val="0"/>
          <w:marRight w:val="0"/>
          <w:marTop w:val="0"/>
          <w:marBottom w:val="0"/>
          <w:divBdr>
            <w:top w:val="none" w:sz="0" w:space="0" w:color="auto"/>
            <w:left w:val="none" w:sz="0" w:space="0" w:color="auto"/>
            <w:bottom w:val="none" w:sz="0" w:space="0" w:color="auto"/>
            <w:right w:val="none" w:sz="0" w:space="0" w:color="auto"/>
          </w:divBdr>
        </w:div>
        <w:div w:id="1161578925">
          <w:marLeft w:val="0"/>
          <w:marRight w:val="0"/>
          <w:marTop w:val="0"/>
          <w:marBottom w:val="0"/>
          <w:divBdr>
            <w:top w:val="none" w:sz="0" w:space="0" w:color="auto"/>
            <w:left w:val="none" w:sz="0" w:space="0" w:color="auto"/>
            <w:bottom w:val="none" w:sz="0" w:space="0" w:color="auto"/>
            <w:right w:val="none" w:sz="0" w:space="0" w:color="auto"/>
          </w:divBdr>
        </w:div>
        <w:div w:id="328482626">
          <w:marLeft w:val="0"/>
          <w:marRight w:val="0"/>
          <w:marTop w:val="0"/>
          <w:marBottom w:val="0"/>
          <w:divBdr>
            <w:top w:val="none" w:sz="0" w:space="0" w:color="auto"/>
            <w:left w:val="none" w:sz="0" w:space="0" w:color="auto"/>
            <w:bottom w:val="none" w:sz="0" w:space="0" w:color="auto"/>
            <w:right w:val="none" w:sz="0" w:space="0" w:color="auto"/>
          </w:divBdr>
        </w:div>
      </w:divsChild>
    </w:div>
    <w:div w:id="1436947132">
      <w:bodyDiv w:val="1"/>
      <w:marLeft w:val="0"/>
      <w:marRight w:val="0"/>
      <w:marTop w:val="0"/>
      <w:marBottom w:val="0"/>
      <w:divBdr>
        <w:top w:val="none" w:sz="0" w:space="0" w:color="auto"/>
        <w:left w:val="none" w:sz="0" w:space="0" w:color="auto"/>
        <w:bottom w:val="none" w:sz="0" w:space="0" w:color="auto"/>
        <w:right w:val="none" w:sz="0" w:space="0" w:color="auto"/>
      </w:divBdr>
    </w:div>
    <w:div w:id="1504009492">
      <w:bodyDiv w:val="1"/>
      <w:marLeft w:val="0"/>
      <w:marRight w:val="0"/>
      <w:marTop w:val="0"/>
      <w:marBottom w:val="0"/>
      <w:divBdr>
        <w:top w:val="none" w:sz="0" w:space="0" w:color="auto"/>
        <w:left w:val="none" w:sz="0" w:space="0" w:color="auto"/>
        <w:bottom w:val="none" w:sz="0" w:space="0" w:color="auto"/>
        <w:right w:val="none" w:sz="0" w:space="0" w:color="auto"/>
      </w:divBdr>
    </w:div>
    <w:div w:id="1561668627">
      <w:bodyDiv w:val="1"/>
      <w:marLeft w:val="0"/>
      <w:marRight w:val="0"/>
      <w:marTop w:val="0"/>
      <w:marBottom w:val="0"/>
      <w:divBdr>
        <w:top w:val="none" w:sz="0" w:space="0" w:color="auto"/>
        <w:left w:val="none" w:sz="0" w:space="0" w:color="auto"/>
        <w:bottom w:val="none" w:sz="0" w:space="0" w:color="auto"/>
        <w:right w:val="none" w:sz="0" w:space="0" w:color="auto"/>
      </w:divBdr>
    </w:div>
    <w:div w:id="1578327032">
      <w:bodyDiv w:val="1"/>
      <w:marLeft w:val="0"/>
      <w:marRight w:val="0"/>
      <w:marTop w:val="0"/>
      <w:marBottom w:val="0"/>
      <w:divBdr>
        <w:top w:val="none" w:sz="0" w:space="0" w:color="auto"/>
        <w:left w:val="none" w:sz="0" w:space="0" w:color="auto"/>
        <w:bottom w:val="none" w:sz="0" w:space="0" w:color="auto"/>
        <w:right w:val="none" w:sz="0" w:space="0" w:color="auto"/>
      </w:divBdr>
    </w:div>
    <w:div w:id="1641615562">
      <w:bodyDiv w:val="1"/>
      <w:marLeft w:val="0"/>
      <w:marRight w:val="0"/>
      <w:marTop w:val="0"/>
      <w:marBottom w:val="0"/>
      <w:divBdr>
        <w:top w:val="none" w:sz="0" w:space="0" w:color="auto"/>
        <w:left w:val="none" w:sz="0" w:space="0" w:color="auto"/>
        <w:bottom w:val="none" w:sz="0" w:space="0" w:color="auto"/>
        <w:right w:val="none" w:sz="0" w:space="0" w:color="auto"/>
      </w:divBdr>
    </w:div>
    <w:div w:id="1754158968">
      <w:bodyDiv w:val="1"/>
      <w:marLeft w:val="0"/>
      <w:marRight w:val="0"/>
      <w:marTop w:val="0"/>
      <w:marBottom w:val="0"/>
      <w:divBdr>
        <w:top w:val="none" w:sz="0" w:space="0" w:color="auto"/>
        <w:left w:val="none" w:sz="0" w:space="0" w:color="auto"/>
        <w:bottom w:val="none" w:sz="0" w:space="0" w:color="auto"/>
        <w:right w:val="none" w:sz="0" w:space="0" w:color="auto"/>
      </w:divBdr>
    </w:div>
    <w:div w:id="1754932083">
      <w:bodyDiv w:val="1"/>
      <w:marLeft w:val="0"/>
      <w:marRight w:val="0"/>
      <w:marTop w:val="0"/>
      <w:marBottom w:val="0"/>
      <w:divBdr>
        <w:top w:val="none" w:sz="0" w:space="0" w:color="auto"/>
        <w:left w:val="none" w:sz="0" w:space="0" w:color="auto"/>
        <w:bottom w:val="none" w:sz="0" w:space="0" w:color="auto"/>
        <w:right w:val="none" w:sz="0" w:space="0" w:color="auto"/>
      </w:divBdr>
    </w:div>
    <w:div w:id="1913466922">
      <w:bodyDiv w:val="1"/>
      <w:marLeft w:val="0"/>
      <w:marRight w:val="0"/>
      <w:marTop w:val="0"/>
      <w:marBottom w:val="0"/>
      <w:divBdr>
        <w:top w:val="none" w:sz="0" w:space="0" w:color="auto"/>
        <w:left w:val="none" w:sz="0" w:space="0" w:color="auto"/>
        <w:bottom w:val="none" w:sz="0" w:space="0" w:color="auto"/>
        <w:right w:val="none" w:sz="0" w:space="0" w:color="auto"/>
      </w:divBdr>
    </w:div>
    <w:div w:id="1946032565">
      <w:bodyDiv w:val="1"/>
      <w:marLeft w:val="0"/>
      <w:marRight w:val="0"/>
      <w:marTop w:val="0"/>
      <w:marBottom w:val="0"/>
      <w:divBdr>
        <w:top w:val="none" w:sz="0" w:space="0" w:color="auto"/>
        <w:left w:val="none" w:sz="0" w:space="0" w:color="auto"/>
        <w:bottom w:val="none" w:sz="0" w:space="0" w:color="auto"/>
        <w:right w:val="none" w:sz="0" w:space="0" w:color="auto"/>
      </w:divBdr>
    </w:div>
    <w:div w:id="1979843365">
      <w:bodyDiv w:val="1"/>
      <w:marLeft w:val="0"/>
      <w:marRight w:val="0"/>
      <w:marTop w:val="0"/>
      <w:marBottom w:val="0"/>
      <w:divBdr>
        <w:top w:val="none" w:sz="0" w:space="0" w:color="auto"/>
        <w:left w:val="none" w:sz="0" w:space="0" w:color="auto"/>
        <w:bottom w:val="none" w:sz="0" w:space="0" w:color="auto"/>
        <w:right w:val="none" w:sz="0" w:space="0" w:color="auto"/>
      </w:divBdr>
    </w:div>
    <w:div w:id="2040813548">
      <w:bodyDiv w:val="1"/>
      <w:marLeft w:val="0"/>
      <w:marRight w:val="0"/>
      <w:marTop w:val="0"/>
      <w:marBottom w:val="0"/>
      <w:divBdr>
        <w:top w:val="none" w:sz="0" w:space="0" w:color="auto"/>
        <w:left w:val="none" w:sz="0" w:space="0" w:color="auto"/>
        <w:bottom w:val="none" w:sz="0" w:space="0" w:color="auto"/>
        <w:right w:val="none" w:sz="0" w:space="0" w:color="auto"/>
      </w:divBdr>
    </w:div>
    <w:div w:id="214233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CF1F5643-3AEB-4438-9333-2E47F2A9D0E7" TargetMode="External"/><Relationship Id="rId18" Type="http://schemas.openxmlformats.org/officeDocument/2006/relationships/hyperlink" Target="https://pravo-search.minjust.ru/bigs/showDocument.html?id=CF1F5643-3AEB-4438-9333-2E47F2A9D0E7" TargetMode="External"/><Relationship Id="rId26" Type="http://schemas.openxmlformats.org/officeDocument/2006/relationships/hyperlink" Target="https://pravo-search.minjust.ru/bigs/showDocument.html?id=CF1F5643-3AEB-4438-9333-2E47F2A9D0E7" TargetMode="External"/><Relationship Id="rId39" Type="http://schemas.openxmlformats.org/officeDocument/2006/relationships/hyperlink" Target="https://pravo-search.minjust.ru/bigs/showDocument.html?id=CF1F5643-3AEB-4438-9333-2E47F2A9D0E7" TargetMode="External"/><Relationship Id="rId21" Type="http://schemas.openxmlformats.org/officeDocument/2006/relationships/hyperlink" Target="https://pravo-search.minjust.ru/bigs/showDocument.html?id=CF1F5643-3AEB-4438-9333-2E47F2A9D0E7" TargetMode="External"/><Relationship Id="rId34" Type="http://schemas.openxmlformats.org/officeDocument/2006/relationships/hyperlink" Target="https://pravo-search.minjust.ru/bigs/showDocument.html?id=CF1F5643-3AEB-4438-9333-2E47F2A9D0E7" TargetMode="External"/><Relationship Id="rId42" Type="http://schemas.openxmlformats.org/officeDocument/2006/relationships/hyperlink" Target="https://pravo-search.minjust.ru/bigs/showDocument.html?id=CF1F5643-3AEB-4438-9333-2E47F2A9D0E7" TargetMode="External"/><Relationship Id="rId7" Type="http://schemas.openxmlformats.org/officeDocument/2006/relationships/hyperlink" Target="https://pravo-search.minjust.ru/bigs/showDocument.html?id=CF1F5643-3AEB-4438-9333-2E47F2A9D0E7" TargetMode="External"/><Relationship Id="rId2" Type="http://schemas.openxmlformats.org/officeDocument/2006/relationships/numbering" Target="numbering.xml"/><Relationship Id="rId16" Type="http://schemas.openxmlformats.org/officeDocument/2006/relationships/hyperlink" Target="https://pravo-search.minjust.ru/bigs/showDocument.html?id=CF1F5643-3AEB-4438-9333-2E47F2A9D0E7" TargetMode="External"/><Relationship Id="rId29" Type="http://schemas.openxmlformats.org/officeDocument/2006/relationships/hyperlink" Target="https://pravo-search.minjust.ru/bigs/showDocument.html?id=CF1F5643-3AEB-4438-9333-2E47F2A9D0E7" TargetMode="External"/><Relationship Id="rId1" Type="http://schemas.openxmlformats.org/officeDocument/2006/relationships/customXml" Target="../customXml/item1.xml"/><Relationship Id="rId6" Type="http://schemas.openxmlformats.org/officeDocument/2006/relationships/hyperlink" Target="https://pravo-search.minjust.ru/bigs/showDocument.html?id=CF1F5643-3AEB-4438-9333-2E47F2A9D0E7" TargetMode="External"/><Relationship Id="rId11" Type="http://schemas.openxmlformats.org/officeDocument/2006/relationships/hyperlink" Target="https://pravo-search.minjust.ru/bigs/showDocument.html?id=CF1F5643-3AEB-4438-9333-2E47F2A9D0E7" TargetMode="External"/><Relationship Id="rId24" Type="http://schemas.openxmlformats.org/officeDocument/2006/relationships/hyperlink" Target="https://pravo-search.minjust.ru/bigs/showDocument.html?id=CF1F5643-3AEB-4438-9333-2E47F2A9D0E7" TargetMode="External"/><Relationship Id="rId32" Type="http://schemas.openxmlformats.org/officeDocument/2006/relationships/hyperlink" Target="https://pravo-search.minjust.ru/bigs/showDocument.html?id=CF1F5643-3AEB-4438-9333-2E47F2A9D0E7" TargetMode="External"/><Relationship Id="rId37" Type="http://schemas.openxmlformats.org/officeDocument/2006/relationships/hyperlink" Target="https://pravo-search.minjust.ru/bigs/showDocument.html?id=CF1F5643-3AEB-4438-9333-2E47F2A9D0E7" TargetMode="External"/><Relationship Id="rId40" Type="http://schemas.openxmlformats.org/officeDocument/2006/relationships/hyperlink" Target="https://pravo-search.minjust.ru/bigs/showDocument.html?id=CF1F5643-3AEB-4438-9333-2E47F2A9D0E7"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avo-search.minjust.ru/bigs/showDocument.html?id=CF1F5643-3AEB-4438-9333-2E47F2A9D0E7" TargetMode="External"/><Relationship Id="rId23" Type="http://schemas.openxmlformats.org/officeDocument/2006/relationships/hyperlink" Target="https://pravo-search.minjust.ru/bigs/showDocument.html?id=CF1F5643-3AEB-4438-9333-2E47F2A9D0E7" TargetMode="External"/><Relationship Id="rId28" Type="http://schemas.openxmlformats.org/officeDocument/2006/relationships/hyperlink" Target="https://login.consultant.ru/link/?req=doc&amp;base=LAW&amp;n=495001&amp;dst=100639&amp;field=134&amp;date=05.02.2025" TargetMode="External"/><Relationship Id="rId36" Type="http://schemas.openxmlformats.org/officeDocument/2006/relationships/hyperlink" Target="https://pravo-search.minjust.ru/bigs/showDocument.html?id=CF1F5643-3AEB-4438-9333-2E47F2A9D0E7" TargetMode="External"/><Relationship Id="rId10" Type="http://schemas.openxmlformats.org/officeDocument/2006/relationships/hyperlink" Target="https://pravo-search.minjust.ru/bigs/showDocument.html?id=CF1F5643-3AEB-4438-9333-2E47F2A9D0E7" TargetMode="External"/><Relationship Id="rId19" Type="http://schemas.openxmlformats.org/officeDocument/2006/relationships/hyperlink" Target="https://pravo-search.minjust.ru/bigs/showDocument.html?id=CF1F5643-3AEB-4438-9333-2E47F2A9D0E7" TargetMode="External"/><Relationship Id="rId31" Type="http://schemas.openxmlformats.org/officeDocument/2006/relationships/hyperlink" Target="https://pravo-search.minjust.ru/bigs/showDocument.html?id=CF1F5643-3AEB-4438-9333-2E47F2A9D0E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hyperlink" Target="https://pravo-search.minjust.ru/bigs/showDocument.html?id=4F48675C-2DC2-4B7B-8F43-C7D17AB9072F" TargetMode="External"/><Relationship Id="rId22" Type="http://schemas.openxmlformats.org/officeDocument/2006/relationships/hyperlink" Target="https://pravo-search.minjust.ru/bigs/showDocument.html?id=CF1F5643-3AEB-4438-9333-2E47F2A9D0E7" TargetMode="External"/><Relationship Id="rId27" Type="http://schemas.openxmlformats.org/officeDocument/2006/relationships/hyperlink" Target="https://login.consultant.ru/link/?req=doc&amp;base=LAW&amp;n=495001&amp;dst=100637&amp;field=134&amp;date=05.02.2025" TargetMode="External"/><Relationship Id="rId30" Type="http://schemas.openxmlformats.org/officeDocument/2006/relationships/hyperlink" Target="https://pravo-search.minjust.ru/bigs/showDocument.html?id=CF1F5643-3AEB-4438-9333-2E47F2A9D0E7" TargetMode="External"/><Relationship Id="rId35" Type="http://schemas.openxmlformats.org/officeDocument/2006/relationships/hyperlink" Target="https://pravo-search.minjust.ru/bigs/showDocument.html?id=CF1F5643-3AEB-4438-9333-2E47F2A9D0E7" TargetMode="External"/><Relationship Id="rId43" Type="http://schemas.openxmlformats.org/officeDocument/2006/relationships/hyperlink" Target="https://pravo-search.minjust.ru/bigs/showDocument.html?id=CF1F5643-3AEB-4438-9333-2E47F2A9D0E7" TargetMode="External"/><Relationship Id="rId8" Type="http://schemas.openxmlformats.org/officeDocument/2006/relationships/hyperlink" Target="https://pravo-search.minjust.ru/bigs/showDocument.html?id=CF1F5643-3AEB-4438-9333-2E47F2A9D0E7" TargetMode="External"/><Relationship Id="rId3" Type="http://schemas.openxmlformats.org/officeDocument/2006/relationships/styles" Target="styles.xml"/><Relationship Id="rId12" Type="http://schemas.openxmlformats.org/officeDocument/2006/relationships/hyperlink" Target="https://pravo-search.minjust.ru/bigs/showDocument.html?id=CF1F5643-3AEB-4438-9333-2E47F2A9D0E7" TargetMode="External"/><Relationship Id="rId17" Type="http://schemas.openxmlformats.org/officeDocument/2006/relationships/hyperlink" Target="https://pravo-search.minjust.ru/bigs/showDocument.html?id=CF1F5643-3AEB-4438-9333-2E47F2A9D0E7" TargetMode="External"/><Relationship Id="rId25" Type="http://schemas.openxmlformats.org/officeDocument/2006/relationships/hyperlink" Target="https://pravo-search.minjust.ru/bigs/showDocument.html?id=CF1F5643-3AEB-4438-9333-2E47F2A9D0E7" TargetMode="External"/><Relationship Id="rId33" Type="http://schemas.openxmlformats.org/officeDocument/2006/relationships/hyperlink" Target="https://pravo-search.minjust.ru/bigs/showDocument.html?id=CF1F5643-3AEB-4438-9333-2E47F2A9D0E7" TargetMode="External"/><Relationship Id="rId38" Type="http://schemas.openxmlformats.org/officeDocument/2006/relationships/hyperlink" Target="https://pravo-search.minjust.ru/bigs/showDocument.html?id=CF1F5643-3AEB-4438-9333-2E47F2A9D0E7" TargetMode="External"/><Relationship Id="rId20" Type="http://schemas.openxmlformats.org/officeDocument/2006/relationships/hyperlink" Target="https://pravo-search.minjust.ru/bigs/showDocument.html?id=CF1F5643-3AEB-4438-9333-2E47F2A9D0E7" TargetMode="External"/><Relationship Id="rId41" Type="http://schemas.openxmlformats.org/officeDocument/2006/relationships/hyperlink" Target="https://pravo-search.minjust.ru/bigs/showDocument.html?id=CF1F5643-3AEB-4438-9333-2E47F2A9D0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E4A4F-9130-434E-A258-41D662F6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23</Pages>
  <Words>8674</Words>
  <Characters>49442</Characters>
  <Application>Microsoft Office Word</Application>
  <DocSecurity>0</DocSecurity>
  <Lines>412</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5</cp:revision>
  <cp:lastPrinted>2025-09-19T09:47:00Z</cp:lastPrinted>
  <dcterms:created xsi:type="dcterms:W3CDTF">2025-09-19T06:04:00Z</dcterms:created>
  <dcterms:modified xsi:type="dcterms:W3CDTF">2025-09-25T08:19:00Z</dcterms:modified>
</cp:coreProperties>
</file>