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584" w:rsidRDefault="00623D5D">
      <w:pPr>
        <w:jc w:val="center"/>
      </w:pPr>
      <w:r>
        <w:t>АДМИНИСТРАЦИЯ ВОЖЕГОДСКОГО МУНИЦИПАЛЬНОГО ОКРУГА</w:t>
      </w:r>
    </w:p>
    <w:p w:rsidR="001E6584" w:rsidRDefault="00623D5D">
      <w:pPr>
        <w:jc w:val="center"/>
      </w:pPr>
      <w:r>
        <w:t xml:space="preserve"> </w:t>
      </w:r>
    </w:p>
    <w:p w:rsidR="001E6584" w:rsidRDefault="00623D5D">
      <w:pPr>
        <w:pStyle w:val="10"/>
      </w:pPr>
      <w:r>
        <w:t>П О С Т А Н О В Л Е Н И Е</w:t>
      </w:r>
    </w:p>
    <w:p w:rsidR="001E6584" w:rsidRDefault="001E6584">
      <w:pPr>
        <w:jc w:val="both"/>
        <w:rPr>
          <w:sz w:val="28"/>
        </w:rPr>
      </w:pPr>
    </w:p>
    <w:p w:rsidR="001E6584" w:rsidRDefault="00623D5D">
      <w:pPr>
        <w:pStyle w:val="2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От </w:t>
      </w:r>
      <w:r w:rsidR="003F3429">
        <w:rPr>
          <w:rFonts w:ascii="Times New Roman" w:hAnsi="Times New Roman"/>
          <w:b w:val="0"/>
          <w:i w:val="0"/>
        </w:rPr>
        <w:t xml:space="preserve">  </w:t>
      </w:r>
      <w:r w:rsidR="003F3429" w:rsidRPr="003F3429">
        <w:rPr>
          <w:rFonts w:ascii="Times New Roman" w:hAnsi="Times New Roman"/>
          <w:b w:val="0"/>
          <w:i w:val="0"/>
          <w:u w:val="single"/>
        </w:rPr>
        <w:t>30.07.2026</w:t>
      </w:r>
      <w:r w:rsidR="003F3429">
        <w:rPr>
          <w:rFonts w:ascii="Times New Roman" w:hAnsi="Times New Roman"/>
          <w:b w:val="0"/>
          <w:i w:val="0"/>
        </w:rPr>
        <w:t xml:space="preserve">  </w:t>
      </w:r>
      <w:r>
        <w:rPr>
          <w:rFonts w:ascii="Times New Roman" w:hAnsi="Times New Roman"/>
          <w:b w:val="0"/>
          <w:i w:val="0"/>
        </w:rPr>
        <w:t xml:space="preserve"> № </w:t>
      </w:r>
      <w:r w:rsidR="003F3429">
        <w:rPr>
          <w:rFonts w:ascii="Times New Roman" w:hAnsi="Times New Roman"/>
          <w:b w:val="0"/>
          <w:i w:val="0"/>
        </w:rPr>
        <w:t xml:space="preserve">   </w:t>
      </w:r>
      <w:bookmarkStart w:id="0" w:name="_GoBack"/>
      <w:r w:rsidR="003F3429" w:rsidRPr="003F3429">
        <w:rPr>
          <w:rFonts w:ascii="Times New Roman" w:hAnsi="Times New Roman"/>
          <w:b w:val="0"/>
          <w:i w:val="0"/>
          <w:u w:val="single"/>
        </w:rPr>
        <w:t>638</w:t>
      </w:r>
      <w:bookmarkEnd w:id="0"/>
    </w:p>
    <w:p w:rsidR="001E6584" w:rsidRDefault="00623D5D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1E6584" w:rsidRDefault="00623D5D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C3495E" w:rsidRDefault="00C3495E">
      <w:pPr>
        <w:ind w:left="1416" w:firstLine="708"/>
        <w:jc w:val="both"/>
        <w:rPr>
          <w:sz w:val="16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5529"/>
      </w:tblGrid>
      <w:tr w:rsidR="00C3495E" w:rsidTr="00C3495E">
        <w:tc>
          <w:tcPr>
            <w:tcW w:w="5529" w:type="dxa"/>
            <w:tcMar>
              <w:left w:w="107" w:type="dxa"/>
              <w:right w:w="107" w:type="dxa"/>
            </w:tcMar>
          </w:tcPr>
          <w:p w:rsidR="00C3495E" w:rsidRDefault="00C3495E" w:rsidP="0071679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 утверждении </w:t>
            </w:r>
            <w:r w:rsidRPr="00716790">
              <w:rPr>
                <w:color w:val="auto"/>
                <w:sz w:val="28"/>
              </w:rPr>
              <w:t xml:space="preserve">перечня товарных рынков для содействия развитию конкуренции в Вожегодском муниципальном округе Вологодской области и </w:t>
            </w:r>
            <w:r>
              <w:rPr>
                <w:sz w:val="28"/>
              </w:rPr>
              <w:t xml:space="preserve">плана мероприятий («дорожной карты») по содействию развития конкуренции </w:t>
            </w:r>
            <w:r w:rsidRPr="00716790">
              <w:rPr>
                <w:color w:val="auto"/>
                <w:sz w:val="28"/>
              </w:rPr>
              <w:t>в Вожегодском муниципальном округе Вологодской области на 2026-2030 годы</w:t>
            </w:r>
          </w:p>
        </w:tc>
      </w:tr>
    </w:tbl>
    <w:p w:rsidR="001E6584" w:rsidRDefault="001E6584">
      <w:pPr>
        <w:jc w:val="both"/>
        <w:rPr>
          <w:sz w:val="28"/>
        </w:rPr>
      </w:pPr>
    </w:p>
    <w:p w:rsidR="001E6584" w:rsidRDefault="00623D5D">
      <w:pPr>
        <w:ind w:firstLine="567"/>
        <w:jc w:val="both"/>
        <w:rPr>
          <w:sz w:val="28"/>
        </w:rPr>
      </w:pPr>
      <w:r>
        <w:rPr>
          <w:sz w:val="28"/>
        </w:rPr>
        <w:t xml:space="preserve">В целях создания условий для развития конкуренции в Вожегодском муниципальном округе </w:t>
      </w:r>
      <w:r w:rsidRPr="00716790">
        <w:rPr>
          <w:color w:val="auto"/>
          <w:sz w:val="28"/>
        </w:rPr>
        <w:t>Вологодской области, в соответствии с Национальным планом («дорожной картой») развития конкуренции в Российской Федерации на 2026-2030 годы, утверждённым распоряжением Правительства Российской Федерации от 8 октября 2025 года № 2816-р, Стандартом развития конкуренции в субъектах Российской Федерации, утвержденным распоряжением Правительства Российской Федерации от 7 февраля 2026 года № 210-р,</w:t>
      </w:r>
      <w:r>
        <w:rPr>
          <w:color w:val="0070C0"/>
          <w:sz w:val="28"/>
        </w:rPr>
        <w:t xml:space="preserve"> </w:t>
      </w:r>
      <w:r>
        <w:rPr>
          <w:sz w:val="28"/>
        </w:rPr>
        <w:t>распоряжением Губернатора Вологодской области от 21 апреля 2026 года № 612-р «Об утверждении перечня товарных рынков для содействия  развитию конкуренции в Вологодской области и</w:t>
      </w:r>
      <w:r>
        <w:rPr>
          <w:b/>
          <w:sz w:val="28"/>
        </w:rPr>
        <w:t xml:space="preserve"> </w:t>
      </w:r>
      <w:r>
        <w:rPr>
          <w:sz w:val="28"/>
        </w:rPr>
        <w:t>плана мероприятий («дорожной карты») по содействию развитию конкуренции в Вологод</w:t>
      </w:r>
      <w:r w:rsidR="009C1A6D">
        <w:rPr>
          <w:sz w:val="28"/>
        </w:rPr>
        <w:t>ской области на 2026-2030 годы»</w:t>
      </w:r>
      <w:r>
        <w:rPr>
          <w:sz w:val="28"/>
        </w:rPr>
        <w:t xml:space="preserve"> администрация округа </w:t>
      </w:r>
    </w:p>
    <w:p w:rsidR="001E6584" w:rsidRPr="00432293" w:rsidRDefault="00623D5D">
      <w:pPr>
        <w:ind w:firstLine="709"/>
        <w:jc w:val="both"/>
        <w:rPr>
          <w:sz w:val="28"/>
        </w:rPr>
      </w:pPr>
      <w:r w:rsidRPr="00432293">
        <w:rPr>
          <w:sz w:val="28"/>
        </w:rPr>
        <w:t>ПОСТАНОВЛЯЕТ:</w:t>
      </w:r>
    </w:p>
    <w:p w:rsidR="001E6584" w:rsidRDefault="001E6584">
      <w:pPr>
        <w:pStyle w:val="aff1"/>
        <w:ind w:left="0"/>
        <w:jc w:val="both"/>
        <w:rPr>
          <w:sz w:val="28"/>
        </w:rPr>
      </w:pPr>
    </w:p>
    <w:p w:rsidR="001E6584" w:rsidRDefault="00623D5D">
      <w:pPr>
        <w:pStyle w:val="aff1"/>
        <w:ind w:left="0" w:firstLine="72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 xml:space="preserve">Утвердить: </w:t>
      </w:r>
    </w:p>
    <w:p w:rsidR="001E6584" w:rsidRPr="00716790" w:rsidRDefault="00623D5D">
      <w:pPr>
        <w:pStyle w:val="aff1"/>
        <w:ind w:left="0" w:firstLine="720"/>
        <w:jc w:val="both"/>
        <w:rPr>
          <w:color w:val="auto"/>
          <w:sz w:val="28"/>
        </w:rPr>
      </w:pPr>
      <w:r>
        <w:rPr>
          <w:sz w:val="28"/>
        </w:rPr>
        <w:t xml:space="preserve">а) перечень товарных рынков для содействия развитию конкуренции в Вожегодском муниципальном округе </w:t>
      </w:r>
      <w:r w:rsidRPr="00716790">
        <w:rPr>
          <w:color w:val="auto"/>
          <w:sz w:val="28"/>
        </w:rPr>
        <w:t>Вологодской области  (приложение 1);</w:t>
      </w:r>
    </w:p>
    <w:p w:rsidR="001E6584" w:rsidRDefault="00623D5D">
      <w:pPr>
        <w:pStyle w:val="aff1"/>
        <w:ind w:left="0" w:firstLine="720"/>
        <w:jc w:val="both"/>
        <w:rPr>
          <w:sz w:val="28"/>
        </w:rPr>
      </w:pPr>
      <w:r w:rsidRPr="00716790">
        <w:rPr>
          <w:color w:val="auto"/>
          <w:sz w:val="28"/>
        </w:rPr>
        <w:t>б) план мероприятий («дорожную карту») по содействию развитию конкуренции в Вожегодском муниципальном округе Вологодской области</w:t>
      </w:r>
      <w:r>
        <w:rPr>
          <w:sz w:val="28"/>
        </w:rPr>
        <w:t xml:space="preserve">  на 2026 – 2030 годы (далее </w:t>
      </w:r>
      <w:r w:rsidR="00EB08CA">
        <w:rPr>
          <w:sz w:val="28"/>
        </w:rPr>
        <w:t>–</w:t>
      </w:r>
      <w:r>
        <w:rPr>
          <w:sz w:val="28"/>
        </w:rPr>
        <w:t xml:space="preserve"> План) (приложение 2).</w:t>
      </w:r>
    </w:p>
    <w:p w:rsidR="001E6584" w:rsidRDefault="00623D5D">
      <w:pPr>
        <w:pStyle w:val="aff1"/>
        <w:ind w:left="0" w:firstLine="709"/>
        <w:jc w:val="both"/>
        <w:rPr>
          <w:sz w:val="28"/>
        </w:rPr>
      </w:pPr>
      <w:r>
        <w:rPr>
          <w:sz w:val="28"/>
        </w:rPr>
        <w:t>2. Уполномоченным органом, ответственным за координацию вопросов содействия развитию конкуренции определить отдел инвестиционного развития, сельского хозяйства и торговли администрации Вожегодского муниципального округа.</w:t>
      </w:r>
    </w:p>
    <w:p w:rsidR="001E6584" w:rsidRDefault="00623D5D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3. Структурным подразделениям администрации Во</w:t>
      </w:r>
      <w:r w:rsidR="00C31F79">
        <w:rPr>
          <w:sz w:val="28"/>
        </w:rPr>
        <w:t>жегодского</w:t>
      </w:r>
      <w:r>
        <w:rPr>
          <w:sz w:val="28"/>
        </w:rPr>
        <w:t xml:space="preserve"> муниципального округа, являющимся ответственными за выполнение мероприятий Плана, ежегодно не позднее 1 марта года, следующего за отчетным, представлять в отдел инвестиционного развития, сельского хозяйства и торговли администрации Вожегодского муниципального округа отчет о ходе выполнения мероприятий Плана, а также о достижении установленных ключевых показателей </w:t>
      </w:r>
      <w:r>
        <w:rPr>
          <w:sz w:val="28"/>
        </w:rPr>
        <w:lastRenderedPageBreak/>
        <w:t>развития конкуренции на дополнительных товарных рынках Вожегодского муниципального округа.</w:t>
      </w:r>
    </w:p>
    <w:p w:rsidR="001E6584" w:rsidRDefault="00623D5D">
      <w:pPr>
        <w:tabs>
          <w:tab w:val="left" w:pos="851"/>
        </w:tabs>
        <w:ind w:firstLine="709"/>
        <w:jc w:val="both"/>
        <w:rPr>
          <w:sz w:val="28"/>
        </w:rPr>
      </w:pPr>
      <w:r>
        <w:rPr>
          <w:sz w:val="28"/>
        </w:rPr>
        <w:t>4. Отделу инвестиционного развития, сельского хозяйства и торговли администрации Вожегодского муниципального округа обеспечивать:</w:t>
      </w:r>
    </w:p>
    <w:p w:rsidR="001E6584" w:rsidRDefault="00623D5D">
      <w:pPr>
        <w:tabs>
          <w:tab w:val="left" w:pos="851"/>
        </w:tabs>
        <w:ind w:firstLine="709"/>
        <w:jc w:val="both"/>
        <w:rPr>
          <w:sz w:val="28"/>
        </w:rPr>
      </w:pPr>
      <w:r>
        <w:rPr>
          <w:sz w:val="28"/>
        </w:rPr>
        <w:t>а) ежегодную подготовку отчёта о ходе реализации плана по итогам отчётного года;</w:t>
      </w:r>
    </w:p>
    <w:p w:rsidR="001E6584" w:rsidRDefault="00623D5D">
      <w:pPr>
        <w:ind w:firstLine="709"/>
        <w:jc w:val="both"/>
        <w:rPr>
          <w:sz w:val="28"/>
        </w:rPr>
      </w:pPr>
      <w:r>
        <w:rPr>
          <w:sz w:val="28"/>
        </w:rPr>
        <w:t>б) корректировку и актуализацию плана по результатам его выполнения.</w:t>
      </w:r>
    </w:p>
    <w:p w:rsidR="001E6584" w:rsidRDefault="00623D5D">
      <w:pPr>
        <w:ind w:firstLine="708"/>
        <w:jc w:val="both"/>
        <w:rPr>
          <w:sz w:val="28"/>
        </w:rPr>
      </w:pPr>
      <w:r>
        <w:rPr>
          <w:sz w:val="28"/>
        </w:rPr>
        <w:t>5. Настоящее постановление вступает в силу после официального опубликования в газете «Борьба».</w:t>
      </w:r>
    </w:p>
    <w:p w:rsidR="001E6584" w:rsidRDefault="00716790">
      <w:pPr>
        <w:ind w:firstLine="708"/>
        <w:jc w:val="both"/>
        <w:rPr>
          <w:sz w:val="28"/>
        </w:rPr>
      </w:pPr>
      <w:r>
        <w:rPr>
          <w:sz w:val="28"/>
        </w:rPr>
        <w:t>6</w:t>
      </w:r>
      <w:r w:rsidR="00623D5D">
        <w:rPr>
          <w:sz w:val="28"/>
        </w:rPr>
        <w:t xml:space="preserve">. Контроль за исполнением настоящего постановления оставляю за собой. </w:t>
      </w:r>
    </w:p>
    <w:p w:rsidR="001E6584" w:rsidRDefault="001E6584"/>
    <w:p w:rsidR="001E6584" w:rsidRDefault="001E6584"/>
    <w:p w:rsidR="001E6584" w:rsidRDefault="001E6584"/>
    <w:p w:rsidR="00716790" w:rsidRDefault="00716790"/>
    <w:p w:rsidR="001E6584" w:rsidRDefault="00623D5D">
      <w:pPr>
        <w:jc w:val="both"/>
        <w:rPr>
          <w:sz w:val="28"/>
        </w:rPr>
      </w:pPr>
      <w:r>
        <w:rPr>
          <w:sz w:val="28"/>
        </w:rPr>
        <w:t xml:space="preserve">Глава Вожегодского </w:t>
      </w:r>
    </w:p>
    <w:p w:rsidR="001E6584" w:rsidRDefault="00623D5D">
      <w:pPr>
        <w:jc w:val="both"/>
        <w:rPr>
          <w:sz w:val="28"/>
        </w:rPr>
      </w:pPr>
      <w:r>
        <w:rPr>
          <w:sz w:val="28"/>
        </w:rPr>
        <w:t xml:space="preserve">муниципального округа </w:t>
      </w:r>
      <w:r>
        <w:rPr>
          <w:sz w:val="28"/>
        </w:rPr>
        <w:tab/>
        <w:t xml:space="preserve">                                                               Е.В. Первов</w:t>
      </w:r>
    </w:p>
    <w:p w:rsidR="001E6584" w:rsidRDefault="001E6584">
      <w:pPr>
        <w:sectPr w:rsidR="001E6584">
          <w:headerReference w:type="default" r:id="rId8"/>
          <w:pgSz w:w="11906" w:h="16838"/>
          <w:pgMar w:top="284" w:right="794" w:bottom="709" w:left="1077" w:header="709" w:footer="709" w:gutter="0"/>
          <w:cols w:space="720"/>
        </w:sectPr>
      </w:pPr>
    </w:p>
    <w:p w:rsidR="001E6584" w:rsidRDefault="00623D5D">
      <w:pPr>
        <w:ind w:left="5387" w:firstLine="6"/>
        <w:rPr>
          <w:sz w:val="28"/>
        </w:rPr>
      </w:pPr>
      <w:r>
        <w:rPr>
          <w:sz w:val="28"/>
        </w:rPr>
        <w:lastRenderedPageBreak/>
        <w:t xml:space="preserve">УТВЕРЖДЕН </w:t>
      </w:r>
    </w:p>
    <w:p w:rsidR="001E6584" w:rsidRDefault="00623D5D">
      <w:pPr>
        <w:ind w:left="5387" w:firstLine="6"/>
        <w:rPr>
          <w:sz w:val="28"/>
        </w:rPr>
      </w:pPr>
      <w:r>
        <w:rPr>
          <w:sz w:val="28"/>
        </w:rPr>
        <w:t>постановлением администрации Вожегодского муниципального округа</w:t>
      </w:r>
    </w:p>
    <w:p w:rsidR="001E6584" w:rsidRDefault="00623D5D">
      <w:pPr>
        <w:ind w:left="5387" w:firstLine="6"/>
        <w:rPr>
          <w:sz w:val="28"/>
        </w:rPr>
      </w:pPr>
      <w:r>
        <w:rPr>
          <w:sz w:val="28"/>
        </w:rPr>
        <w:t xml:space="preserve">от № </w:t>
      </w:r>
    </w:p>
    <w:p w:rsidR="001E6584" w:rsidRDefault="00623D5D">
      <w:pPr>
        <w:ind w:left="5387" w:firstLine="6"/>
        <w:rPr>
          <w:sz w:val="28"/>
          <w:u w:val="single"/>
        </w:rPr>
      </w:pPr>
      <w:r>
        <w:rPr>
          <w:sz w:val="28"/>
        </w:rPr>
        <w:t>(приложение 1)</w:t>
      </w:r>
    </w:p>
    <w:p w:rsidR="001E6584" w:rsidRDefault="001E6584">
      <w:pPr>
        <w:jc w:val="center"/>
        <w:rPr>
          <w:b/>
          <w:caps/>
          <w:spacing w:val="100"/>
          <w:sz w:val="26"/>
        </w:rPr>
      </w:pPr>
    </w:p>
    <w:p w:rsidR="001E6584" w:rsidRDefault="00623D5D">
      <w:pPr>
        <w:jc w:val="center"/>
        <w:rPr>
          <w:b/>
          <w:caps/>
          <w:spacing w:val="100"/>
          <w:sz w:val="26"/>
        </w:rPr>
      </w:pPr>
      <w:r>
        <w:rPr>
          <w:b/>
          <w:caps/>
          <w:spacing w:val="100"/>
          <w:sz w:val="26"/>
        </w:rPr>
        <w:t>Перечень</w:t>
      </w:r>
    </w:p>
    <w:p w:rsidR="001E6584" w:rsidRPr="00C31F79" w:rsidRDefault="00623D5D">
      <w:pPr>
        <w:jc w:val="center"/>
        <w:rPr>
          <w:b/>
          <w:sz w:val="26"/>
        </w:rPr>
      </w:pPr>
      <w:r w:rsidRPr="00C31F79">
        <w:rPr>
          <w:b/>
          <w:sz w:val="26"/>
        </w:rPr>
        <w:t xml:space="preserve">товарных рынков для содействия развитию конкуренции в Вожегодском муниципальном округе </w:t>
      </w:r>
      <w:r w:rsidRPr="00C31F79">
        <w:rPr>
          <w:b/>
          <w:color w:val="auto"/>
          <w:sz w:val="26"/>
        </w:rPr>
        <w:t>Вологодской области</w:t>
      </w:r>
      <w:r w:rsidRPr="00C31F79">
        <w:rPr>
          <w:b/>
          <w:sz w:val="26"/>
        </w:rPr>
        <w:t xml:space="preserve"> </w:t>
      </w:r>
    </w:p>
    <w:p w:rsidR="001E6584" w:rsidRDefault="001E6584">
      <w:pPr>
        <w:jc w:val="center"/>
        <w:rPr>
          <w:b/>
          <w:sz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69"/>
        <w:gridCol w:w="4786"/>
      </w:tblGrid>
      <w:tr w:rsidR="001E658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</w:pPr>
            <w:r>
              <w:t>№ п/п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</w:pPr>
            <w:r>
              <w:t>Наименование товарного рынка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</w:pPr>
            <w:r>
              <w:t>Ответственный исполнитель</w:t>
            </w:r>
          </w:p>
        </w:tc>
      </w:tr>
      <w:tr w:rsidR="001E658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</w:pPr>
            <w:r>
              <w:t>1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</w:pPr>
            <w:r>
              <w:t>2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</w:pPr>
            <w:r>
              <w:t>3</w:t>
            </w:r>
          </w:p>
        </w:tc>
      </w:tr>
      <w:tr w:rsidR="001E6584"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</w:pPr>
            <w:r>
              <w:t>Приоритетные товарные рынки</w:t>
            </w:r>
          </w:p>
        </w:tc>
      </w:tr>
      <w:tr w:rsidR="001E658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both"/>
              <w:rPr>
                <w:sz w:val="26"/>
              </w:rPr>
            </w:pPr>
            <w:r>
              <w:rPr>
                <w:sz w:val="26"/>
              </w:rPr>
              <w:t>Рынок производства и реализации сельскохозяйственной продукции, в т.ч. продукции крестьянских (фермерских) хозяйств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584" w:rsidRDefault="00623D5D">
            <w:pPr>
              <w:rPr>
                <w:sz w:val="26"/>
              </w:rPr>
            </w:pPr>
            <w:r>
              <w:rPr>
                <w:sz w:val="26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 w:rsidP="0073126E">
            <w:pPr>
              <w:jc w:val="both"/>
              <w:rPr>
                <w:sz w:val="26"/>
              </w:rPr>
            </w:pPr>
            <w:r>
              <w:rPr>
                <w:sz w:val="26"/>
              </w:rPr>
              <w:t>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584" w:rsidRPr="00716F60" w:rsidRDefault="00623D5D" w:rsidP="009F3D3E">
            <w:pPr>
              <w:rPr>
                <w:color w:val="auto"/>
                <w:sz w:val="26"/>
              </w:rPr>
            </w:pPr>
            <w:r w:rsidRPr="00716F60">
              <w:rPr>
                <w:color w:val="auto"/>
                <w:sz w:val="26"/>
              </w:rPr>
              <w:t>Комитет по управлению муниципальным имуществом и земельными ресурсами администрации Вожегодского муниципального округа</w:t>
            </w:r>
            <w:r w:rsidR="009F3D3E" w:rsidRPr="00716F60">
              <w:rPr>
                <w:color w:val="auto"/>
                <w:sz w:val="26"/>
              </w:rPr>
              <w:t>;</w:t>
            </w:r>
            <w:r w:rsidRPr="00716F60">
              <w:rPr>
                <w:color w:val="auto"/>
                <w:sz w:val="26"/>
              </w:rPr>
              <w:t xml:space="preserve"> </w:t>
            </w:r>
            <w:r w:rsidR="008739D2">
              <w:rPr>
                <w:color w:val="auto"/>
                <w:sz w:val="26"/>
              </w:rPr>
              <w:t>о</w:t>
            </w:r>
            <w:r w:rsidRPr="00716F60">
              <w:rPr>
                <w:color w:val="auto"/>
                <w:sz w:val="26"/>
              </w:rPr>
              <w:t>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both"/>
              <w:rPr>
                <w:sz w:val="26"/>
              </w:rPr>
            </w:pPr>
            <w:r>
              <w:rPr>
                <w:sz w:val="26"/>
              </w:rPr>
              <w:t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584" w:rsidRPr="00716F60" w:rsidRDefault="00623D5D">
            <w:pPr>
              <w:rPr>
                <w:color w:val="auto"/>
                <w:sz w:val="26"/>
              </w:rPr>
            </w:pPr>
            <w:r w:rsidRPr="00716F60">
              <w:rPr>
                <w:color w:val="auto"/>
                <w:sz w:val="26"/>
              </w:rPr>
              <w:t>Управление строительства и инфраструктуры администрации Вож</w:t>
            </w:r>
            <w:r w:rsidR="00716F60">
              <w:rPr>
                <w:color w:val="auto"/>
                <w:sz w:val="26"/>
              </w:rPr>
              <w:t>егодского муниципального округа;</w:t>
            </w:r>
            <w:r w:rsidRPr="00716F60">
              <w:rPr>
                <w:color w:val="auto"/>
                <w:sz w:val="26"/>
              </w:rPr>
              <w:t xml:space="preserve"> </w:t>
            </w:r>
            <w:r w:rsidR="00716F60">
              <w:rPr>
                <w:color w:val="auto"/>
                <w:sz w:val="26"/>
              </w:rPr>
              <w:t>о</w:t>
            </w:r>
            <w:r w:rsidRPr="00716F60">
              <w:rPr>
                <w:color w:val="auto"/>
                <w:sz w:val="26"/>
              </w:rPr>
              <w:t>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both"/>
              <w:rPr>
                <w:sz w:val="26"/>
              </w:rPr>
            </w:pPr>
            <w:r>
              <w:rPr>
                <w:sz w:val="26"/>
              </w:rPr>
              <w:t>Рынок торговли продовольственными товарами в неспециализированных магазинах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584" w:rsidRPr="00716F60" w:rsidRDefault="00623D5D">
            <w:pPr>
              <w:rPr>
                <w:color w:val="auto"/>
                <w:sz w:val="26"/>
              </w:rPr>
            </w:pPr>
            <w:r w:rsidRPr="00716F60">
              <w:rPr>
                <w:color w:val="auto"/>
                <w:sz w:val="26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both"/>
              <w:rPr>
                <w:sz w:val="26"/>
              </w:rPr>
            </w:pPr>
            <w:r>
              <w:rPr>
                <w:sz w:val="26"/>
              </w:rPr>
              <w:t>Рынок гостиничных услуг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584" w:rsidRPr="00716F60" w:rsidRDefault="00623D5D">
            <w:pPr>
              <w:rPr>
                <w:color w:val="auto"/>
                <w:sz w:val="26"/>
              </w:rPr>
            </w:pPr>
            <w:r w:rsidRPr="00716F60">
              <w:rPr>
                <w:color w:val="auto"/>
                <w:sz w:val="26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  <w:r w:rsidR="008739D2">
              <w:rPr>
                <w:color w:val="auto"/>
                <w:sz w:val="26"/>
              </w:rPr>
              <w:t>;</w:t>
            </w:r>
            <w:r w:rsidRPr="00716F60">
              <w:rPr>
                <w:color w:val="auto"/>
                <w:sz w:val="26"/>
              </w:rPr>
              <w:t xml:space="preserve"> </w:t>
            </w:r>
          </w:p>
          <w:p w:rsidR="001E6584" w:rsidRPr="00716F60" w:rsidRDefault="00716F60">
            <w:pPr>
              <w:rPr>
                <w:color w:val="auto"/>
                <w:sz w:val="26"/>
              </w:rPr>
            </w:pPr>
            <w:r>
              <w:rPr>
                <w:color w:val="auto"/>
                <w:sz w:val="26"/>
              </w:rPr>
              <w:t>о</w:t>
            </w:r>
            <w:r w:rsidR="00623D5D" w:rsidRPr="00716F60">
              <w:rPr>
                <w:color w:val="auto"/>
                <w:sz w:val="26"/>
              </w:rPr>
              <w:t>тдел культуры, молодежи и туризма администрации Вожегодского муниципального округа</w:t>
            </w:r>
          </w:p>
        </w:tc>
      </w:tr>
      <w:tr w:rsidR="001E6584">
        <w:trPr>
          <w:trHeight w:val="1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both"/>
              <w:rPr>
                <w:sz w:val="26"/>
              </w:rPr>
            </w:pPr>
            <w:r>
              <w:rPr>
                <w:sz w:val="26"/>
              </w:rPr>
              <w:t>Рынок оказания услуг по общественному питанию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584" w:rsidRPr="00C31F79" w:rsidRDefault="00623D5D">
            <w:pPr>
              <w:rPr>
                <w:color w:val="auto"/>
                <w:sz w:val="26"/>
                <w:szCs w:val="28"/>
              </w:rPr>
            </w:pPr>
            <w:r w:rsidRPr="00C31F79">
              <w:rPr>
                <w:color w:val="auto"/>
                <w:sz w:val="26"/>
                <w:szCs w:val="28"/>
              </w:rPr>
              <w:t>Отдел инвестиционного развития, сельского хозяйства и торговли администрации Вожегодского муниципального округа;</w:t>
            </w:r>
          </w:p>
          <w:p w:rsidR="001E6584" w:rsidRPr="00716F60" w:rsidRDefault="00C31F79">
            <w:pPr>
              <w:rPr>
                <w:color w:val="auto"/>
                <w:sz w:val="26"/>
              </w:rPr>
            </w:pPr>
            <w:r>
              <w:rPr>
                <w:color w:val="auto"/>
                <w:sz w:val="26"/>
                <w:szCs w:val="28"/>
              </w:rPr>
              <w:lastRenderedPageBreak/>
              <w:t>к</w:t>
            </w:r>
            <w:r w:rsidR="00623D5D" w:rsidRPr="00C31F79">
              <w:rPr>
                <w:color w:val="auto"/>
                <w:sz w:val="26"/>
                <w:szCs w:val="28"/>
              </w:rPr>
              <w:t>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  <w:tr w:rsidR="001E6584">
        <w:trPr>
          <w:trHeight w:val="390"/>
        </w:trPr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Дополнительные товарные рынки</w:t>
            </w:r>
          </w:p>
        </w:tc>
      </w:tr>
      <w:tr w:rsidR="001E6584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 w:rsidP="008739D2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Рынок обработки древесины и </w:t>
            </w:r>
            <w:r w:rsidRPr="008739D2">
              <w:rPr>
                <w:color w:val="auto"/>
                <w:sz w:val="26"/>
              </w:rPr>
              <w:t>переработки древесины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584" w:rsidRDefault="00623D5D">
            <w:pPr>
              <w:rPr>
                <w:sz w:val="26"/>
              </w:rPr>
            </w:pPr>
            <w:r>
              <w:rPr>
                <w:sz w:val="26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84" w:rsidRDefault="00623D5D">
            <w:pPr>
              <w:jc w:val="both"/>
              <w:rPr>
                <w:sz w:val="26"/>
              </w:rPr>
            </w:pPr>
            <w:r>
              <w:rPr>
                <w:sz w:val="26"/>
              </w:rPr>
              <w:t>Рынок оказания услуг по ремонту автотранспортных средств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584" w:rsidRDefault="00623D5D">
            <w:pPr>
              <w:rPr>
                <w:sz w:val="26"/>
              </w:rPr>
            </w:pPr>
            <w:r>
              <w:rPr>
                <w:sz w:val="26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84" w:rsidRDefault="00623D5D">
            <w:pPr>
              <w:jc w:val="both"/>
              <w:rPr>
                <w:sz w:val="26"/>
              </w:rPr>
            </w:pPr>
            <w:r>
              <w:rPr>
                <w:sz w:val="26"/>
              </w:rPr>
              <w:t>Рынок дорожной деятельности (за исключением проектирования)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584" w:rsidRDefault="00623D5D" w:rsidP="008739D2">
            <w:pPr>
              <w:rPr>
                <w:sz w:val="26"/>
              </w:rPr>
            </w:pPr>
            <w:r>
              <w:rPr>
                <w:sz w:val="26"/>
              </w:rPr>
              <w:t>Управление строительства и инфраструктуры администрации Вож</w:t>
            </w:r>
            <w:r w:rsidR="008739D2">
              <w:rPr>
                <w:sz w:val="26"/>
              </w:rPr>
              <w:t>егодского муниципального округа; о</w:t>
            </w:r>
            <w:r>
              <w:rPr>
                <w:sz w:val="26"/>
              </w:rPr>
              <w:t>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584" w:rsidRDefault="00623D5D">
            <w:pPr>
              <w:jc w:val="both"/>
              <w:rPr>
                <w:sz w:val="26"/>
              </w:rPr>
            </w:pPr>
            <w:r>
              <w:rPr>
                <w:sz w:val="26"/>
              </w:rPr>
              <w:t>Рынок выполнения работ по благоустройству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584" w:rsidRDefault="00623D5D">
            <w:pPr>
              <w:rPr>
                <w:sz w:val="26"/>
              </w:rPr>
            </w:pPr>
            <w:r>
              <w:rPr>
                <w:sz w:val="26"/>
              </w:rPr>
              <w:t>Отдел архитектуры, градостроительства и благоустройства управления строительства и инфраструктуры администрации Вожегодского муниципального округа</w:t>
            </w:r>
          </w:p>
        </w:tc>
      </w:tr>
    </w:tbl>
    <w:p w:rsidR="001E6584" w:rsidRDefault="001E6584">
      <w:pPr>
        <w:ind w:left="5387" w:firstLine="6"/>
        <w:rPr>
          <w:sz w:val="28"/>
        </w:rPr>
      </w:pPr>
    </w:p>
    <w:p w:rsidR="001E6584" w:rsidRDefault="00623D5D">
      <w:pPr>
        <w:rPr>
          <w:sz w:val="28"/>
        </w:rPr>
      </w:pPr>
      <w:r>
        <w:rPr>
          <w:sz w:val="28"/>
        </w:rPr>
        <w:br w:type="page"/>
      </w:r>
    </w:p>
    <w:p w:rsidR="001E6584" w:rsidRDefault="00623D5D">
      <w:pPr>
        <w:ind w:left="5387" w:firstLine="6"/>
        <w:rPr>
          <w:sz w:val="28"/>
        </w:rPr>
      </w:pPr>
      <w:r>
        <w:rPr>
          <w:sz w:val="28"/>
        </w:rPr>
        <w:lastRenderedPageBreak/>
        <w:t xml:space="preserve">УТВЕРЖДЕН </w:t>
      </w:r>
    </w:p>
    <w:p w:rsidR="001E6584" w:rsidRDefault="00623D5D">
      <w:pPr>
        <w:ind w:left="5387" w:firstLine="6"/>
        <w:rPr>
          <w:sz w:val="28"/>
        </w:rPr>
      </w:pPr>
      <w:r>
        <w:rPr>
          <w:sz w:val="28"/>
        </w:rPr>
        <w:t>постановлением администрации Вожегодского муниципального округа</w:t>
      </w:r>
    </w:p>
    <w:p w:rsidR="001E6584" w:rsidRDefault="00623D5D">
      <w:pPr>
        <w:ind w:left="5387" w:firstLine="6"/>
        <w:rPr>
          <w:sz w:val="28"/>
        </w:rPr>
      </w:pPr>
      <w:r>
        <w:rPr>
          <w:sz w:val="28"/>
        </w:rPr>
        <w:t xml:space="preserve">от № </w:t>
      </w:r>
    </w:p>
    <w:p w:rsidR="001E6584" w:rsidRDefault="00623D5D">
      <w:pPr>
        <w:ind w:left="5387" w:firstLine="6"/>
        <w:rPr>
          <w:sz w:val="28"/>
          <w:u w:val="single"/>
        </w:rPr>
      </w:pPr>
      <w:r>
        <w:rPr>
          <w:sz w:val="28"/>
        </w:rPr>
        <w:t>(приложение 1)</w:t>
      </w:r>
    </w:p>
    <w:p w:rsidR="001E6584" w:rsidRDefault="001E6584">
      <w:pPr>
        <w:ind w:left="5387" w:firstLine="6"/>
        <w:rPr>
          <w:sz w:val="28"/>
          <w:u w:val="single"/>
        </w:rPr>
      </w:pPr>
    </w:p>
    <w:p w:rsidR="001E6584" w:rsidRDefault="00623D5D">
      <w:pPr>
        <w:widowControl w:val="0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План мероприятий («дорожная карта») </w:t>
      </w:r>
    </w:p>
    <w:p w:rsidR="001E6584" w:rsidRDefault="00623D5D">
      <w:pPr>
        <w:widowControl w:val="0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по содействию развитию конкуренции </w:t>
      </w:r>
    </w:p>
    <w:p w:rsidR="001E6584" w:rsidRDefault="00623D5D">
      <w:pPr>
        <w:widowControl w:val="0"/>
        <w:tabs>
          <w:tab w:val="left" w:pos="567"/>
        </w:tabs>
        <w:contextualSpacing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в Вожегодском муниципальном округе Вологодской области </w:t>
      </w:r>
    </w:p>
    <w:p w:rsidR="001E6584" w:rsidRDefault="00623D5D">
      <w:pPr>
        <w:widowControl w:val="0"/>
        <w:tabs>
          <w:tab w:val="left" w:pos="567"/>
        </w:tabs>
        <w:contextualSpacing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на 2026 – 2030 годы</w:t>
      </w:r>
    </w:p>
    <w:p w:rsidR="001E6584" w:rsidRDefault="001E6584">
      <w:pPr>
        <w:widowControl w:val="0"/>
        <w:tabs>
          <w:tab w:val="left" w:pos="567"/>
        </w:tabs>
        <w:jc w:val="center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0"/>
          <w:numId w:val="1"/>
        </w:numPr>
        <w:ind w:left="0" w:firstLine="720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 Мероприятия по достижению ключевых показателей развития</w:t>
      </w:r>
    </w:p>
    <w:p w:rsidR="001E6584" w:rsidRDefault="00623D5D">
      <w:pPr>
        <w:pStyle w:val="aff1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конкуренции на товарных рынках</w:t>
      </w:r>
    </w:p>
    <w:p w:rsidR="001E6584" w:rsidRDefault="001E6584">
      <w:pPr>
        <w:pStyle w:val="aff1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0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Рынок производства и реализации сельскохозяйственной продукции, в том числе продукции крестьянских (фермерских) хозяйств.</w:t>
      </w:r>
    </w:p>
    <w:p w:rsidR="001E6584" w:rsidRDefault="001E6584">
      <w:pPr>
        <w:pStyle w:val="aff1"/>
        <w:jc w:val="both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Описание текущей ситуации и проблематика на рынке.</w:t>
      </w:r>
    </w:p>
    <w:p w:rsidR="001E6584" w:rsidRDefault="001E6584">
      <w:pPr>
        <w:pStyle w:val="aff1"/>
        <w:tabs>
          <w:tab w:val="left" w:pos="993"/>
        </w:tabs>
        <w:ind w:left="0" w:firstLine="709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tabs>
          <w:tab w:val="left" w:pos="993"/>
        </w:tabs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Деятельность на рынке производства и реализации сельскохозяйственной продукции, в том числе продукции крестьянских (фермерских) хозяйств </w:t>
      </w:r>
      <w:r w:rsidRPr="0095486B">
        <w:rPr>
          <w:rFonts w:ascii="XO Thames" w:hAnsi="XO Thames"/>
          <w:color w:val="auto"/>
          <w:sz w:val="28"/>
        </w:rPr>
        <w:t>(далее – КФХ)</w:t>
      </w:r>
      <w:r>
        <w:rPr>
          <w:rFonts w:ascii="XO Thames" w:hAnsi="XO Thames"/>
          <w:sz w:val="28"/>
        </w:rPr>
        <w:t xml:space="preserve"> по состоянию на 1 января 2026 года осуществляют 2 крестьянских (фермерских) хозяйства. Оба являются </w:t>
      </w:r>
      <w:proofErr w:type="spellStart"/>
      <w:r>
        <w:rPr>
          <w:rFonts w:ascii="XO Thames" w:hAnsi="XO Thames"/>
          <w:sz w:val="28"/>
        </w:rPr>
        <w:t>микропредприятиями</w:t>
      </w:r>
      <w:proofErr w:type="spellEnd"/>
      <w:r>
        <w:rPr>
          <w:rFonts w:ascii="XO Thames" w:hAnsi="XO Thames"/>
          <w:sz w:val="28"/>
        </w:rPr>
        <w:t xml:space="preserve">. По сравнению с предыдущим периодом количество субъектов малого бизнеса, осуществляющих деятельность в сфере сельского хозяйства, снизилось на 1 единицу, так как произошла ликвидация одного предприятия в сфере </w:t>
      </w:r>
      <w:proofErr w:type="spellStart"/>
      <w:r>
        <w:rPr>
          <w:rFonts w:ascii="XO Thames" w:hAnsi="XO Thames"/>
          <w:sz w:val="28"/>
        </w:rPr>
        <w:t>аквакультуры</w:t>
      </w:r>
      <w:proofErr w:type="spellEnd"/>
      <w:r>
        <w:rPr>
          <w:rFonts w:ascii="XO Thames" w:hAnsi="XO Thames"/>
          <w:sz w:val="28"/>
        </w:rPr>
        <w:t>.</w:t>
      </w:r>
    </w:p>
    <w:p w:rsidR="001E6584" w:rsidRDefault="00623D5D">
      <w:pPr>
        <w:pStyle w:val="aff1"/>
        <w:tabs>
          <w:tab w:val="left" w:pos="993"/>
        </w:tabs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На 1 января 2026 года поголовье крупного рогатого скота в КФХ Лёвкина А.Б. составило 216 голов (+3 к уровню 2025 года), в том числе коров – 125 голов (на уровне 2025 года). За 2025 год получено 770 тонн молока (+22% к 2024 году по данному хозяйству). Продуктивность коров в КФХ Лёвкина А.Б. удалось повысить до рекордных для нашего округа 6158 кг (+635 кг). </w:t>
      </w:r>
    </w:p>
    <w:p w:rsidR="001E6584" w:rsidRDefault="00623D5D">
      <w:pPr>
        <w:pStyle w:val="aff1"/>
        <w:tabs>
          <w:tab w:val="left" w:pos="993"/>
        </w:tabs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Отрасль растениеводства в округе слабо развита. Площадь сельскохозяйственных угодий составляет более 35 тыс. га, из них обрабатывается около 1 тыс. га. </w:t>
      </w:r>
    </w:p>
    <w:p w:rsidR="001E6584" w:rsidRDefault="00623D5D">
      <w:pPr>
        <w:pStyle w:val="aff1"/>
        <w:tabs>
          <w:tab w:val="left" w:pos="993"/>
        </w:tabs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 округе также представлено рыбоводство (товарная </w:t>
      </w:r>
      <w:proofErr w:type="spellStart"/>
      <w:r>
        <w:rPr>
          <w:rFonts w:ascii="XO Thames" w:hAnsi="XO Thames"/>
          <w:sz w:val="28"/>
        </w:rPr>
        <w:t>аквакультура</w:t>
      </w:r>
      <w:proofErr w:type="spellEnd"/>
      <w:r>
        <w:rPr>
          <w:rFonts w:ascii="XO Thames" w:hAnsi="XO Thames"/>
          <w:sz w:val="28"/>
        </w:rPr>
        <w:t>).</w:t>
      </w:r>
      <w:r>
        <w:t xml:space="preserve"> </w:t>
      </w:r>
      <w:r>
        <w:rPr>
          <w:rFonts w:ascii="XO Thames" w:hAnsi="XO Thames"/>
          <w:sz w:val="28"/>
        </w:rPr>
        <w:t xml:space="preserve">В озере </w:t>
      </w:r>
      <w:proofErr w:type="spellStart"/>
      <w:r>
        <w:rPr>
          <w:rFonts w:ascii="XO Thames" w:hAnsi="XO Thames"/>
          <w:sz w:val="28"/>
        </w:rPr>
        <w:t>Пертозеро</w:t>
      </w:r>
      <w:proofErr w:type="spellEnd"/>
      <w:r>
        <w:rPr>
          <w:rFonts w:ascii="XO Thames" w:hAnsi="XO Thames"/>
          <w:sz w:val="28"/>
        </w:rPr>
        <w:t xml:space="preserve"> КФХ </w:t>
      </w:r>
      <w:proofErr w:type="spellStart"/>
      <w:r>
        <w:rPr>
          <w:rFonts w:ascii="XO Thames" w:hAnsi="XO Thames"/>
          <w:sz w:val="28"/>
        </w:rPr>
        <w:t>Корешкова</w:t>
      </w:r>
      <w:proofErr w:type="spellEnd"/>
      <w:r>
        <w:rPr>
          <w:rFonts w:ascii="XO Thames" w:hAnsi="XO Thames"/>
          <w:sz w:val="28"/>
        </w:rPr>
        <w:t xml:space="preserve"> А.И. осуществляет выращивание радужной форели. В 2025 году произведено 14 тонн рыбы.</w:t>
      </w:r>
    </w:p>
    <w:p w:rsidR="001E6584" w:rsidRDefault="00623D5D">
      <w:pPr>
        <w:pStyle w:val="aff1"/>
        <w:tabs>
          <w:tab w:val="left" w:pos="993"/>
        </w:tabs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При реализации мероприятий государственной программы «Развитие агропромышленного и </w:t>
      </w:r>
      <w:proofErr w:type="spellStart"/>
      <w:r>
        <w:rPr>
          <w:rFonts w:ascii="XO Thames" w:hAnsi="XO Thames"/>
          <w:sz w:val="28"/>
        </w:rPr>
        <w:t>рыбохозяйственного</w:t>
      </w:r>
      <w:proofErr w:type="spellEnd"/>
      <w:r>
        <w:rPr>
          <w:rFonts w:ascii="XO Thames" w:hAnsi="XO Thames"/>
          <w:sz w:val="28"/>
        </w:rPr>
        <w:t xml:space="preserve"> комплексов Вологодской области» предприятиями АПК получены субсидии на проведение агротехнологических работ, поддержку собственного производства молока, покупку техники в размере 6 млн</w:t>
      </w:r>
      <w:r w:rsidR="00B74E54">
        <w:rPr>
          <w:rFonts w:ascii="XO Thames" w:hAnsi="XO Thames"/>
          <w:sz w:val="28"/>
        </w:rPr>
        <w:t xml:space="preserve"> </w:t>
      </w:r>
      <w:r w:rsidRPr="00B74E54">
        <w:rPr>
          <w:rFonts w:ascii="XO Thames" w:hAnsi="XO Thames"/>
          <w:color w:val="auto"/>
          <w:sz w:val="28"/>
        </w:rPr>
        <w:t>рублей.</w:t>
      </w:r>
    </w:p>
    <w:p w:rsidR="001E6584" w:rsidRDefault="00623D5D">
      <w:pPr>
        <w:pStyle w:val="aff1"/>
        <w:tabs>
          <w:tab w:val="left" w:pos="993"/>
        </w:tabs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>Основными факторами, ограничивающими конкуренцию</w:t>
      </w:r>
      <w:r>
        <w:rPr>
          <w:rFonts w:ascii="XO Thames" w:hAnsi="XO Thames"/>
          <w:sz w:val="28"/>
        </w:rPr>
        <w:t xml:space="preserve"> на рынке производства и реализации сельскохозяйственной продукции, в том числе продукции КФХ, являются:</w:t>
      </w:r>
    </w:p>
    <w:p w:rsidR="001E6584" w:rsidRDefault="00623D5D">
      <w:pPr>
        <w:pStyle w:val="aff1"/>
        <w:tabs>
          <w:tab w:val="left" w:pos="993"/>
        </w:tabs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- высокая степень износа основных фондов, низкие темпы технической и технологической модернизации отрасли, в частности, у предприятий малых форм собственности;</w:t>
      </w:r>
    </w:p>
    <w:p w:rsidR="001E6584" w:rsidRDefault="00623D5D">
      <w:pPr>
        <w:pStyle w:val="aff1"/>
        <w:tabs>
          <w:tab w:val="left" w:pos="993"/>
        </w:tabs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острый дефицит кадров (специалистов и рабочих профессий) на селе;</w:t>
      </w:r>
    </w:p>
    <w:p w:rsidR="001E6584" w:rsidRDefault="00623D5D">
      <w:pPr>
        <w:pStyle w:val="aff1"/>
        <w:tabs>
          <w:tab w:val="left" w:pos="993"/>
        </w:tabs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</w:t>
      </w:r>
      <w:proofErr w:type="spellStart"/>
      <w:r>
        <w:rPr>
          <w:rFonts w:ascii="XO Thames" w:hAnsi="XO Thames"/>
          <w:sz w:val="28"/>
        </w:rPr>
        <w:t>диспаритет</w:t>
      </w:r>
      <w:proofErr w:type="spellEnd"/>
      <w:r>
        <w:rPr>
          <w:rFonts w:ascii="XO Thames" w:hAnsi="XO Thames"/>
          <w:sz w:val="28"/>
        </w:rPr>
        <w:t xml:space="preserve"> цен: темпы роста цен на корма, энергоносители, нефтепродукты, технику, запасные части и прочие материальные ресурсы выше темпов роста закупочных цен организаций пищевой и перерабатывающей промышленности и представителей розничной торговли на сельскохозяйственную продукцию;</w:t>
      </w:r>
    </w:p>
    <w:p w:rsidR="001E6584" w:rsidRDefault="00623D5D">
      <w:pPr>
        <w:pStyle w:val="aff1"/>
        <w:tabs>
          <w:tab w:val="left" w:pos="993"/>
        </w:tabs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сезонность производства сельскохозяйственной продукции, большая зависимость от погодно-климатических условий.  </w:t>
      </w:r>
    </w:p>
    <w:p w:rsidR="001E6584" w:rsidRDefault="00623D5D">
      <w:pPr>
        <w:pStyle w:val="aff1"/>
        <w:tabs>
          <w:tab w:val="left" w:pos="993"/>
        </w:tabs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Согласно Методике расчета ключевых показателей развития конкуренции на приоритетных товарных рынках в муниципальных образованиях области, утвержденной приказом Главного управления конкурентной политики области от 26 мая 2026 года № 55 «Об утверждении</w:t>
      </w:r>
      <w:r>
        <w:t xml:space="preserve"> </w:t>
      </w:r>
      <w:r>
        <w:rPr>
          <w:rFonts w:ascii="XO Thames" w:hAnsi="XO Thames"/>
          <w:sz w:val="28"/>
        </w:rPr>
        <w:t xml:space="preserve">Методики расчета ключевых показателей развития конкуренции на приоритетных товарных рынках в муниципальных образованиях области» (далее - Методика Главного управления конкурентной политики </w:t>
      </w:r>
      <w:r w:rsidRPr="007C34C3">
        <w:rPr>
          <w:rFonts w:ascii="XO Thames" w:hAnsi="XO Thames"/>
          <w:color w:val="auto"/>
          <w:sz w:val="28"/>
        </w:rPr>
        <w:t>Вологодской области) в округе индекс конкуренции на рынке производства и реализации сельскохозяйственной продукции, в том числе продукции КФХ,</w:t>
      </w:r>
      <w:r>
        <w:rPr>
          <w:rFonts w:ascii="XO Thames" w:hAnsi="XO Thames"/>
          <w:sz w:val="28"/>
        </w:rPr>
        <w:t xml:space="preserve"> по итогам 2025 года оценивается как низкий.</w:t>
      </w:r>
    </w:p>
    <w:p w:rsidR="001E6584" w:rsidRDefault="001E6584">
      <w:pPr>
        <w:pStyle w:val="aff1"/>
        <w:tabs>
          <w:tab w:val="left" w:pos="993"/>
        </w:tabs>
        <w:ind w:left="0" w:firstLine="709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tabs>
          <w:tab w:val="left" w:pos="993"/>
        </w:tabs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Ключевой показатель развития конкуренции на рынке.</w:t>
      </w:r>
    </w:p>
    <w:p w:rsidR="001E6584" w:rsidRDefault="001E6584">
      <w:pPr>
        <w:tabs>
          <w:tab w:val="left" w:pos="993"/>
        </w:tabs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8"/>
        <w:gridCol w:w="1419"/>
        <w:gridCol w:w="1885"/>
        <w:gridCol w:w="991"/>
        <w:gridCol w:w="991"/>
        <w:gridCol w:w="991"/>
        <w:gridCol w:w="991"/>
        <w:gridCol w:w="997"/>
      </w:tblGrid>
      <w:tr w:rsidR="001E6584">
        <w:trPr>
          <w:trHeight w:val="23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Единица измерения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Фактическое значение ключевого показателя за 2025 год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Плановое значение ключевого показателя</w:t>
            </w:r>
          </w:p>
        </w:tc>
      </w:tr>
      <w:tr w:rsidR="001E6584">
        <w:trPr>
          <w:trHeight w:val="636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</w:t>
            </w:r>
          </w:p>
        </w:tc>
      </w:tr>
      <w:tr w:rsidR="00795C76">
        <w:trPr>
          <w:trHeight w:val="951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5C76" w:rsidRDefault="00795C76" w:rsidP="00795C76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Индекс конкуренции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5C76" w:rsidRDefault="00795C76" w:rsidP="00795C76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рейтинговый класс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5C76" w:rsidRDefault="00795C76" w:rsidP="00795C76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низкий уровень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5C76" w:rsidRDefault="00795C76" w:rsidP="00795C76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низкий 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5C76" w:rsidRDefault="00795C76" w:rsidP="00795C76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низкий 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5C76" w:rsidRDefault="00795C76" w:rsidP="00795C76">
            <w:pPr>
              <w:jc w:val="center"/>
            </w:pPr>
            <w:r>
              <w:t>низкий 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5C76" w:rsidRPr="00623D5D" w:rsidRDefault="00795C76" w:rsidP="00795C76">
            <w:pPr>
              <w:jc w:val="center"/>
              <w:rPr>
                <w:strike/>
                <w:highlight w:val="yellow"/>
                <w:shd w:val="clear" w:color="auto" w:fill="F71E04"/>
              </w:rPr>
            </w:pPr>
            <w:r>
              <w:t>средний уровень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95C76" w:rsidRPr="00623D5D" w:rsidRDefault="00795C76" w:rsidP="00795C76">
            <w:pPr>
              <w:jc w:val="center"/>
              <w:rPr>
                <w:strike/>
                <w:highlight w:val="yellow"/>
                <w:shd w:val="clear" w:color="auto" w:fill="F71E04"/>
              </w:rPr>
            </w:pPr>
            <w:r>
              <w:t>средний уровень</w:t>
            </w:r>
          </w:p>
        </w:tc>
      </w:tr>
    </w:tbl>
    <w:p w:rsidR="001E6584" w:rsidRDefault="001E6584">
      <w:pPr>
        <w:widowControl w:val="0"/>
        <w:jc w:val="center"/>
        <w:rPr>
          <w:rFonts w:ascii="XO Thames" w:hAnsi="XO Thames"/>
          <w:b/>
          <w:sz w:val="28"/>
        </w:rPr>
      </w:pPr>
    </w:p>
    <w:p w:rsidR="001E6584" w:rsidRDefault="00623D5D">
      <w:pPr>
        <w:widowControl w:val="0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Показатели для расчета индекса конкуренции на рынке</w:t>
      </w:r>
    </w:p>
    <w:p w:rsidR="001E6584" w:rsidRDefault="001E6584">
      <w:pPr>
        <w:widowControl w:val="0"/>
        <w:jc w:val="center"/>
        <w:rPr>
          <w:rFonts w:ascii="XO Thames" w:hAnsi="XO Thames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80"/>
        <w:gridCol w:w="827"/>
        <w:gridCol w:w="817"/>
        <w:gridCol w:w="817"/>
        <w:gridCol w:w="817"/>
        <w:gridCol w:w="837"/>
        <w:gridCol w:w="841"/>
      </w:tblGrid>
      <w:tr w:rsidR="001E6584">
        <w:trPr>
          <w:trHeight w:val="23"/>
          <w:jc w:val="center"/>
        </w:trPr>
        <w:tc>
          <w:tcPr>
            <w:tcW w:w="5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4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Плановое значение ключевого показателя</w:t>
            </w:r>
          </w:p>
        </w:tc>
      </w:tr>
      <w:tr w:rsidR="001E6584">
        <w:trPr>
          <w:trHeight w:val="23"/>
          <w:jc w:val="center"/>
        </w:trPr>
        <w:tc>
          <w:tcPr>
            <w:tcW w:w="5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2025 год факт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 план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 план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 план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 план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 план</w:t>
            </w:r>
          </w:p>
        </w:tc>
      </w:tr>
      <w:tr w:rsidR="001E6584">
        <w:trPr>
          <w:trHeight w:val="23"/>
          <w:jc w:val="center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Изменение количества участников товарного рынка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измуч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0 – 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0 – 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0 – 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</w:t>
            </w:r>
          </w:p>
        </w:tc>
      </w:tr>
      <w:tr w:rsidR="001E6584">
        <w:trPr>
          <w:trHeight w:val="23"/>
          <w:jc w:val="center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Изменение количества участников товарного рынка, прекративших деятельность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измпд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 – 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 – 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 – 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 – 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 – 2</w:t>
            </w:r>
          </w:p>
        </w:tc>
      </w:tr>
      <w:tr w:rsidR="001E6584">
        <w:trPr>
          <w:trHeight w:val="23"/>
          <w:jc w:val="center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Изменение количества вновь созданных участников товарного рынка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измвс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 – 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 – 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 – 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 – 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 – 2</w:t>
            </w:r>
          </w:p>
        </w:tc>
      </w:tr>
    </w:tbl>
    <w:p w:rsidR="001E6584" w:rsidRDefault="001E6584">
      <w:pPr>
        <w:jc w:val="both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lastRenderedPageBreak/>
        <w:t>Мероприятия по содействию развитию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1752"/>
        <w:gridCol w:w="1824"/>
        <w:gridCol w:w="1423"/>
        <w:gridCol w:w="979"/>
        <w:gridCol w:w="1881"/>
        <w:gridCol w:w="1569"/>
      </w:tblGrid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№ п/п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мероприятия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Решаемая проблема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Вид документа, мероприятие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Сроки выполнения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Ожидаемые результаты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Исполнители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1.3.1.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Оказание консультационной помощи сельскохозяйственным товаропроизводителям малых форм хозяйствования по вопросам предоставления финансовых мер поддержки (субсидий, грантов и др.)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низкая информационная грамотность сельскохозяйственных товаропроизводителей малых форм хозяйствования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повышение информационной грамотности сельскохозяйственных товаропроизводителей малых форм хозяйствования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1.3.2.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Оказание информационной и методологической помощи сельскохозяйственным товаропроизводителям, реализующим проекты в сфере сельскохозяйственной кооперации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недостаточный уровень компетенции сельскохозяйственных товаропроизводителей, реализующих проекты в сфере сельскохозяйственной кооперации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соответствующий правовой акт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создание центров компетенции в сфере сельскохозяйственной кооперации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1.3.3.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Оказание организационно-методической и информационно-консультационной помощи сельскохозяйственным товаропроизводителям, осуществляющим (планирующим осуществлять) деятельность на рынке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низкая информационная грамотность сельскохозяйственных товаропроизводителей, осуществляющих (планирующих осуществлять) деятельность на рынке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информационные письма, семинары и совещания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повышение информационной грамотности сельскохозяйственных товаропроизводителей, осуществляющих (планирующих осуществлять) деятельность на рынке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1.3.4.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Мониторинг удовлетворенности 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риск возникновения административных барьеров для ведения бизнеса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 о результатах проведения мониторинга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0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Рынок услуг связи, в том числе услуг по предоставлению широкополосного доступа к информационно-телекоммуникационной сети </w:t>
      </w:r>
      <w:r>
        <w:rPr>
          <w:rFonts w:ascii="XO Thames" w:hAnsi="XO Thames"/>
          <w:b/>
          <w:sz w:val="28"/>
        </w:rPr>
        <w:br/>
        <w:t>«Интернет».</w:t>
      </w:r>
    </w:p>
    <w:p w:rsidR="001E6584" w:rsidRDefault="001E6584">
      <w:pPr>
        <w:pStyle w:val="aff1"/>
        <w:jc w:val="both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Описание текущей ситуации и проблематика на рынке.</w:t>
      </w:r>
    </w:p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Pr="003A26E5" w:rsidRDefault="00623D5D">
      <w:pPr>
        <w:ind w:firstLine="704"/>
        <w:jc w:val="both"/>
        <w:rPr>
          <w:color w:val="auto"/>
          <w:sz w:val="28"/>
        </w:rPr>
      </w:pPr>
      <w:r w:rsidRPr="003A26E5">
        <w:rPr>
          <w:color w:val="auto"/>
          <w:sz w:val="28"/>
          <w:highlight w:val="white"/>
        </w:rPr>
        <w:t xml:space="preserve">По данным территориального органа Федеральной службы государственной статистики по Вологодской области (далее – </w:t>
      </w:r>
      <w:proofErr w:type="spellStart"/>
      <w:r w:rsidRPr="003A26E5">
        <w:rPr>
          <w:color w:val="auto"/>
          <w:sz w:val="28"/>
          <w:highlight w:val="white"/>
        </w:rPr>
        <w:t>Вологдастат</w:t>
      </w:r>
      <w:proofErr w:type="spellEnd"/>
      <w:r w:rsidRPr="003A26E5">
        <w:rPr>
          <w:color w:val="auto"/>
          <w:sz w:val="28"/>
          <w:highlight w:val="white"/>
        </w:rPr>
        <w:t xml:space="preserve">) по состоянию на </w:t>
      </w:r>
      <w:r w:rsidRPr="003A26E5">
        <w:rPr>
          <w:rFonts w:ascii="XO Thames" w:hAnsi="XO Thames"/>
          <w:color w:val="auto"/>
          <w:sz w:val="28"/>
        </w:rPr>
        <w:t xml:space="preserve">1 января 2026 года </w:t>
      </w:r>
      <w:r w:rsidRPr="003A26E5">
        <w:rPr>
          <w:color w:val="auto"/>
          <w:sz w:val="28"/>
          <w:highlight w:val="white"/>
        </w:rPr>
        <w:t xml:space="preserve">на территории округа деятельность на рынке услуг связи, в том числе услуг по предоставлению широкополосного доступа к информационно-телекоммуникационной сети «Интернет», осуществляют 2 хозяйствующих субъекта, </w:t>
      </w:r>
      <w:r w:rsidRPr="003A26E5">
        <w:rPr>
          <w:color w:val="auto"/>
          <w:sz w:val="28"/>
        </w:rPr>
        <w:t>являющиеся представителями крупного и среднего предпринимательства.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Услуги связи, как и предыдущем году, на территории округа оказывают сотовые операторы (Мегафон, МТС, Билайн и др.), ПАО «Ростелеком» и ООО «Мега ТВ» (г. Вологда). ООО «Мега ТВ» работает по направлениям связи на базе проводных технологий и телевизионного вещания, ПАО «Ростелеком» представлен более широкий спектр услуг для населения и организаций (телефонная связь, передача данных и услуги доступа к сети «Интернет», трансляция телерадиоканалов по сетям кабельного телерадиовещания, услуги по присоединению и пропуску трафика, прочие услуги в сфере связи и телекоммуникаций). 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Рынок услуг связи по предоставлению широкополосного доступа к информационно-телекоммуникационной сети «Интернет» характеризуется достаточно высокими первоначальными вложениями и длительной окупаемостью инвестиций при отсутствии соответствующей инфраструктуры. При действующих высоких ставках по кредитам хозяйствующие субъекты не готовы оказывать свои услуги в отдаленных населенных пунктах и развивать инфраструктуру связи за счет заемных и собственных средств.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 округе, как и в целом по области, отмечается неравномерное покрытие территории волоконно-оптическими линиями связи. Сельские населенные пункты округа расположены на большом расстоянии друг от друга и прокладка оптоволоконных сетей экономически не целесообразна. Оптоволоконный кабель, обеспечивающий устойчивое соединение и широкополосный доступ к телекоммуникационной </w:t>
      </w:r>
      <w:r w:rsidRPr="000C1373">
        <w:rPr>
          <w:rFonts w:ascii="XO Thames" w:hAnsi="XO Thames"/>
          <w:color w:val="auto"/>
          <w:sz w:val="28"/>
        </w:rPr>
        <w:t>сети «Интернет»,</w:t>
      </w:r>
      <w:r>
        <w:rPr>
          <w:rFonts w:ascii="XO Thames" w:hAnsi="XO Thames"/>
          <w:sz w:val="28"/>
        </w:rPr>
        <w:t xml:space="preserve"> проложен к 65 населенным пунктам </w:t>
      </w:r>
      <w:r>
        <w:rPr>
          <w:rFonts w:ascii="XO Thames" w:hAnsi="XO Thames"/>
          <w:sz w:val="28"/>
        </w:rPr>
        <w:lastRenderedPageBreak/>
        <w:t xml:space="preserve">округа. Учитывая, что на территории 18 населенных пунктов не требуется прокладка оптоволоконного кабеля, доля населенных пунктов, обеспеченных устойчивым соединением и широкополосным доступом к сети </w:t>
      </w:r>
      <w:r w:rsidRPr="003A26E5">
        <w:rPr>
          <w:rFonts w:ascii="XO Thames" w:hAnsi="XO Thames"/>
          <w:color w:val="auto"/>
          <w:sz w:val="28"/>
        </w:rPr>
        <w:t>«Интернет», составляет 23%. Мобильной связью и мобильным доступом к сети «Интернет»</w:t>
      </w:r>
      <w:r>
        <w:rPr>
          <w:rFonts w:ascii="XO Thames" w:hAnsi="XO Thames"/>
          <w:sz w:val="28"/>
        </w:rPr>
        <w:t xml:space="preserve"> на территории округа обеспечены 25,2% населенных пунктов.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муниципальной собственности находится весьма незначительная доля имущества (инфраструктуры), используемого для оказания коммерческих услуг связи. Муниципальная собственность в большинстве случаев интересует операторов связи только в связи с необходимостью размещения антенно-мачтовых сооружений и базовых станций. Для этих целей также подбираются земельные участки и иные объекты недвижимости.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Уровень административных барьеров входа на рынок услуг связи по предоставлению фиксированного широкополосного доступа к сети Интернет довольно низок.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>Основными факторами, ограничивающими конкуренцию</w:t>
      </w:r>
      <w:r>
        <w:rPr>
          <w:rFonts w:ascii="XO Thames" w:hAnsi="XO Thames"/>
          <w:sz w:val="28"/>
        </w:rPr>
        <w:t xml:space="preserve"> на рынке услуг связи, в том числе услуг по предоставлению широкополосного доступа к информационно-телекоммуникационной сети «Интернет», являются: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неравномерное распределение организаций вследствие высоких капитальных затрат и низкой рентабельности услуг связи в отдаленных населенных пунктах;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снижение покупательской активности населения;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сложные условия доступа операторов связи к объектам инфраструктуры.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Согласно Методике Главного управлен</w:t>
      </w:r>
      <w:r w:rsidR="00136D54">
        <w:rPr>
          <w:rFonts w:ascii="XO Thames" w:hAnsi="XO Thames"/>
          <w:sz w:val="28"/>
        </w:rPr>
        <w:t xml:space="preserve">ия конкурентной политики </w:t>
      </w:r>
      <w:r w:rsidR="00B568C2" w:rsidRPr="00AA1983">
        <w:rPr>
          <w:rFonts w:ascii="XO Thames" w:hAnsi="XO Thames"/>
          <w:color w:val="auto"/>
          <w:sz w:val="28"/>
        </w:rPr>
        <w:t xml:space="preserve">Вологодской </w:t>
      </w:r>
      <w:r w:rsidR="00136D54">
        <w:rPr>
          <w:rFonts w:ascii="XO Thames" w:hAnsi="XO Thames"/>
          <w:sz w:val="28"/>
        </w:rPr>
        <w:t>области</w:t>
      </w:r>
      <w:r>
        <w:rPr>
          <w:rFonts w:ascii="XO Thames" w:hAnsi="XO Thames"/>
          <w:sz w:val="28"/>
        </w:rPr>
        <w:t xml:space="preserve"> в округе индекс конкуренции на рынке </w:t>
      </w:r>
      <w:r w:rsidRPr="00136D54">
        <w:rPr>
          <w:rFonts w:ascii="XO Thames" w:hAnsi="XO Thames"/>
          <w:color w:val="auto"/>
          <w:sz w:val="28"/>
        </w:rPr>
        <w:t>услуг связи, в том числе услуг по предоставлению широкополосного доступа к информационно-телекоммуникационной сети «Интернет»,</w:t>
      </w:r>
      <w:r>
        <w:rPr>
          <w:rFonts w:ascii="XO Thames" w:hAnsi="XO Thames"/>
          <w:sz w:val="28"/>
        </w:rPr>
        <w:t xml:space="preserve"> по итогам 2025 года оценивается как средний.</w:t>
      </w:r>
    </w:p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Ключевой показатель развития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8"/>
        <w:gridCol w:w="1419"/>
        <w:gridCol w:w="1885"/>
        <w:gridCol w:w="991"/>
        <w:gridCol w:w="991"/>
        <w:gridCol w:w="991"/>
        <w:gridCol w:w="991"/>
        <w:gridCol w:w="997"/>
      </w:tblGrid>
      <w:tr w:rsidR="001E6584">
        <w:trPr>
          <w:trHeight w:val="23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Единица измерения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Фактическое значение ключевого показателя за 2025 год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Плановое значение ключевого показателя</w:t>
            </w:r>
          </w:p>
        </w:tc>
      </w:tr>
      <w:tr w:rsidR="001E6584">
        <w:trPr>
          <w:trHeight w:val="636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</w:t>
            </w:r>
          </w:p>
        </w:tc>
      </w:tr>
      <w:tr w:rsidR="00D52865" w:rsidTr="000C200E">
        <w:trPr>
          <w:trHeight w:val="951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2865" w:rsidRDefault="00D52865" w:rsidP="00D52865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Индекс конкуренции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2865" w:rsidRDefault="00D52865" w:rsidP="00D52865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рейтинговый класс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2865" w:rsidRDefault="00D52865" w:rsidP="00D52865">
            <w:pPr>
              <w:jc w:val="center"/>
            </w:pPr>
            <w:r>
              <w:t>средний 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2865" w:rsidRDefault="00D52865" w:rsidP="00D52865">
            <w:pPr>
              <w:jc w:val="center"/>
            </w:pPr>
            <w:r>
              <w:t>средний 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2865" w:rsidRDefault="00D52865" w:rsidP="00D52865">
            <w:pPr>
              <w:jc w:val="center"/>
            </w:pPr>
            <w:r>
              <w:t>средний 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2865" w:rsidRDefault="000C200E" w:rsidP="00D52865">
            <w:pPr>
              <w:jc w:val="center"/>
            </w:pPr>
            <w:r>
              <w:t>средний 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2865" w:rsidRPr="00623D5D" w:rsidRDefault="00D52865" w:rsidP="00D52865">
            <w:pPr>
              <w:jc w:val="center"/>
              <w:rPr>
                <w:strike/>
                <w:highlight w:val="yellow"/>
                <w:shd w:val="clear" w:color="auto" w:fill="F71E04"/>
              </w:rPr>
            </w:pPr>
            <w:r>
              <w:rPr>
                <w:rFonts w:ascii="XO Thames" w:hAnsi="XO Thames"/>
              </w:rPr>
              <w:t>высокий уровень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2865" w:rsidRPr="00623D5D" w:rsidRDefault="00D52865" w:rsidP="00D52865">
            <w:pPr>
              <w:jc w:val="center"/>
              <w:rPr>
                <w:strike/>
                <w:highlight w:val="yellow"/>
                <w:shd w:val="clear" w:color="auto" w:fill="F71E04"/>
              </w:rPr>
            </w:pPr>
            <w:r>
              <w:rPr>
                <w:rFonts w:ascii="XO Thames" w:hAnsi="XO Thames"/>
              </w:rPr>
              <w:t>высокий уровень</w:t>
            </w:r>
          </w:p>
        </w:tc>
      </w:tr>
    </w:tbl>
    <w:p w:rsidR="001E6584" w:rsidRDefault="001E6584">
      <w:pPr>
        <w:jc w:val="both"/>
        <w:rPr>
          <w:rFonts w:ascii="XO Thames" w:hAnsi="XO Thames"/>
          <w:b/>
          <w:sz w:val="28"/>
        </w:rPr>
      </w:pPr>
    </w:p>
    <w:p w:rsidR="001E6584" w:rsidRDefault="00623D5D">
      <w:pPr>
        <w:widowControl w:val="0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Показатели для расчета индекса конкуренции на рынке</w:t>
      </w:r>
    </w:p>
    <w:p w:rsidR="001E6584" w:rsidRDefault="001E6584">
      <w:pPr>
        <w:widowControl w:val="0"/>
        <w:jc w:val="center"/>
        <w:rPr>
          <w:rFonts w:ascii="XO Thames" w:hAnsi="XO Thames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82"/>
        <w:gridCol w:w="827"/>
        <w:gridCol w:w="817"/>
        <w:gridCol w:w="817"/>
        <w:gridCol w:w="817"/>
        <w:gridCol w:w="837"/>
        <w:gridCol w:w="839"/>
      </w:tblGrid>
      <w:tr w:rsidR="001E6584">
        <w:trPr>
          <w:trHeight w:val="23"/>
          <w:jc w:val="center"/>
        </w:trPr>
        <w:tc>
          <w:tcPr>
            <w:tcW w:w="5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4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Плановое значение ключевого показателя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2025 год факт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 план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 план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 план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 план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 план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Изменение количества участников товарного </w:t>
            </w:r>
            <w:r>
              <w:rPr>
                <w:rFonts w:ascii="XO Thames" w:hAnsi="XO Thames"/>
              </w:rPr>
              <w:lastRenderedPageBreak/>
              <w:t xml:space="preserve">рынка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измуч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lastRenderedPageBreak/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 – 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 – 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 – 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2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Изменение количества участников товарного рынка, прекративших деятельность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измпд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2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Изменение количества вновь созданных участников товарного рынка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измвс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0 – 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0 – 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0 – 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</w:pPr>
            <w:r>
              <w:t>1</w:t>
            </w:r>
          </w:p>
        </w:tc>
      </w:tr>
    </w:tbl>
    <w:p w:rsidR="001E6584" w:rsidRDefault="001E6584">
      <w:pPr>
        <w:tabs>
          <w:tab w:val="left" w:pos="0"/>
        </w:tabs>
        <w:jc w:val="center"/>
        <w:outlineLvl w:val="1"/>
        <w:rPr>
          <w:b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1778"/>
        <w:gridCol w:w="1919"/>
        <w:gridCol w:w="1435"/>
        <w:gridCol w:w="999"/>
        <w:gridCol w:w="1754"/>
        <w:gridCol w:w="1543"/>
      </w:tblGrid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№ п/п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мероприятия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Решаемая проблема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Вид документа, мероприятие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Сроки выполнения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Ожидаемые результаты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Исполнители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2.3.1.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Выполнение мероприятий по формированию реестра объектов муниципальной собственности для размещения объектов, сооружений и средств связи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сложные условия доступа операторов связи к объектам инфраструктуры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наличие реестра объектов муниципальной собственности для размещения объектов, сооружений и связи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упрощение доступа операторов связи к объектам инфраструктуры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2.3.2.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Разработка и утверждение положения о порядке предоставления имущества, находящегося в  муниципальной собственности, для размещения объектов, сооружений и средств связи, закрепление в нем порядка ценообразования и сроков предоставления, а также разработка и утверждение методических рекомендаций по установлению арендной платы (платы за </w:t>
            </w:r>
            <w:r>
              <w:rPr>
                <w:rFonts w:ascii="XO Thames" w:hAnsi="XO Thames"/>
              </w:rPr>
              <w:lastRenderedPageBreak/>
              <w:t>размещение) с учетом экономически обоснованных тарифов, возможность осуществления операторами связи технического обслуживания и модернизации объектов, сооружений и средств связи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сложные условия доступа операторов связи к объектам инфраструктуры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соответствующие правовые акты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упрощение доступа операторов связи к объектам инфраструктуры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2.3.3.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Мониторинг случаев завышения коэффициентов в отношении арендной платы за использование земельных участков, находящихся в муниципальной собственности, для размещения объектов и сооружений связи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предотвращение случаев завышения коэффициентов в отношении арендной платы за использование земельных участков, находящихся в муниципальной собственности, для размещения объектов и сооружений связи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 о результатах проведения мониторинга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упрощение доступа операторов связи к объектам инфраструктуры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2.3.4.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Работа с обращениями граждан по вопросу отсутствия альтернативных организаций, оказывающих услуги по предоставлению доступа к информационно-телекоммуникационной сети «Интернет»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отсутствие альтернативных организаций, оказывающих услуги по предоставлению доступа к информационно-телекоммуникационной сети «Интернет»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 о результатах работы с обращениями граждан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привлечение операторов связи, снижение количества обращений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2.3.5.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211739" w:rsidRDefault="00623D5D" w:rsidP="00211739">
            <w:pPr>
              <w:pStyle w:val="aa"/>
              <w:spacing w:after="0"/>
              <w:rPr>
                <w:rFonts w:ascii="XO Thames" w:hAnsi="XO Thames"/>
                <w:color w:val="auto"/>
              </w:rPr>
            </w:pPr>
            <w:r w:rsidRPr="00211739">
              <w:rPr>
                <w:rFonts w:ascii="XO Thames" w:hAnsi="XO Thames"/>
                <w:color w:val="auto"/>
              </w:rPr>
              <w:t xml:space="preserve">Обеспечение информированности населения </w:t>
            </w:r>
            <w:r w:rsidRPr="00211739">
              <w:rPr>
                <w:rFonts w:ascii="XO Thames" w:hAnsi="XO Thames"/>
                <w:color w:val="auto"/>
              </w:rPr>
              <w:lastRenderedPageBreak/>
              <w:t xml:space="preserve">и субъектов предпринимательства о развитии телекоммуникационной инфраструктуры в округе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211739" w:rsidRDefault="00623D5D" w:rsidP="00211739">
            <w:pPr>
              <w:rPr>
                <w:rFonts w:ascii="XO Thames" w:hAnsi="XO Thames"/>
                <w:color w:val="auto"/>
              </w:rPr>
            </w:pPr>
            <w:r w:rsidRPr="00211739">
              <w:rPr>
                <w:rStyle w:val="1b"/>
                <w:rFonts w:ascii="XO Thames" w:hAnsi="XO Thames"/>
                <w:color w:val="auto"/>
              </w:rPr>
              <w:lastRenderedPageBreak/>
              <w:t xml:space="preserve">недостаточный уровень информированности населения </w:t>
            </w:r>
            <w:r w:rsidRPr="00211739">
              <w:rPr>
                <w:rStyle w:val="1b"/>
                <w:rFonts w:ascii="XO Thames" w:hAnsi="XO Thames"/>
                <w:color w:val="auto"/>
              </w:rPr>
              <w:lastRenderedPageBreak/>
              <w:t xml:space="preserve">субъектов предпринимательства о развитии телекоммуникационной инфраструктуры в </w:t>
            </w:r>
            <w:r w:rsidRPr="00211739">
              <w:rPr>
                <w:rFonts w:ascii="XO Thames" w:hAnsi="XO Thames"/>
                <w:color w:val="auto"/>
              </w:rPr>
              <w:t>округе</w:t>
            </w:r>
            <w:r w:rsidRPr="00211739">
              <w:rPr>
                <w:rStyle w:val="1b"/>
                <w:rFonts w:ascii="XO Thames" w:hAnsi="XO Thames"/>
                <w:color w:val="auto"/>
              </w:rPr>
              <w:t xml:space="preserve">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отчет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211739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повышение информирования населения и </w:t>
            </w:r>
            <w:r>
              <w:rPr>
                <w:rFonts w:ascii="XO Thames" w:hAnsi="XO Thames"/>
              </w:rPr>
              <w:lastRenderedPageBreak/>
              <w:t xml:space="preserve">субъектов предпринимательства о доступных услугах связи в </w:t>
            </w:r>
            <w:r w:rsidRPr="00211739">
              <w:rPr>
                <w:rFonts w:ascii="XO Thames" w:hAnsi="XO Thames"/>
                <w:color w:val="auto"/>
              </w:rPr>
              <w:t xml:space="preserve">округе 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Отдел инвестиционного развития, сельского </w:t>
            </w:r>
            <w:r>
              <w:rPr>
                <w:rFonts w:ascii="XO Thames" w:hAnsi="XO Thames"/>
              </w:rPr>
              <w:lastRenderedPageBreak/>
              <w:t>хозяйства и торговли администрации Вожегодского муниципального округа</w:t>
            </w:r>
          </w:p>
        </w:tc>
      </w:tr>
    </w:tbl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0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Рынок оказания услуг по перевозке пассажиров автомобильным транспортом по муниципальным и межмуниципальным маршрутам регулярных перевозок.</w:t>
      </w:r>
    </w:p>
    <w:p w:rsidR="001E6584" w:rsidRDefault="001E6584">
      <w:pPr>
        <w:pStyle w:val="aff1"/>
        <w:jc w:val="both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Описание текущей ситуации и проблематика на рынке.</w:t>
      </w:r>
    </w:p>
    <w:p w:rsidR="001E6584" w:rsidRDefault="001E6584">
      <w:pPr>
        <w:jc w:val="both"/>
        <w:rPr>
          <w:rFonts w:ascii="XO Thames" w:hAnsi="XO Thames"/>
          <w:sz w:val="28"/>
        </w:rPr>
      </w:pP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Организация регулярных перевозок пассажиров и багажа автомобильным транспортом по муниципальным маршрутам округа осуществляется на основании Федерального закона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Федерации».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Регулярные пассажирские перевозки в 2025 году осуществлялись по 8 муниципальным маршрутам: «Вожега – </w:t>
      </w:r>
      <w:proofErr w:type="spellStart"/>
      <w:r>
        <w:rPr>
          <w:rFonts w:ascii="XO Thames" w:hAnsi="XO Thames"/>
          <w:sz w:val="28"/>
        </w:rPr>
        <w:t>Воскресенкое</w:t>
      </w:r>
      <w:proofErr w:type="spellEnd"/>
      <w:r>
        <w:rPr>
          <w:rFonts w:ascii="XO Thames" w:hAnsi="XO Thames"/>
          <w:sz w:val="28"/>
        </w:rPr>
        <w:t xml:space="preserve">», «Вожега - Озерный», «Вожега - </w:t>
      </w:r>
      <w:proofErr w:type="spellStart"/>
      <w:r>
        <w:rPr>
          <w:rFonts w:ascii="XO Thames" w:hAnsi="XO Thames"/>
          <w:sz w:val="28"/>
        </w:rPr>
        <w:t>Яхренга</w:t>
      </w:r>
      <w:proofErr w:type="spellEnd"/>
      <w:r>
        <w:rPr>
          <w:rFonts w:ascii="XO Thames" w:hAnsi="XO Thames"/>
          <w:sz w:val="28"/>
        </w:rPr>
        <w:t xml:space="preserve">», «Вожега - </w:t>
      </w:r>
      <w:proofErr w:type="spellStart"/>
      <w:r>
        <w:rPr>
          <w:rFonts w:ascii="XO Thames" w:hAnsi="XO Thames"/>
          <w:sz w:val="28"/>
        </w:rPr>
        <w:t>Коротыгинская</w:t>
      </w:r>
      <w:proofErr w:type="spellEnd"/>
      <w:r>
        <w:rPr>
          <w:rFonts w:ascii="XO Thames" w:hAnsi="XO Thames"/>
          <w:sz w:val="28"/>
        </w:rPr>
        <w:t xml:space="preserve">», «Вожега – </w:t>
      </w:r>
      <w:proofErr w:type="spellStart"/>
      <w:r>
        <w:rPr>
          <w:rFonts w:ascii="XO Thames" w:hAnsi="XO Thames"/>
          <w:sz w:val="28"/>
        </w:rPr>
        <w:t>Бекетово</w:t>
      </w:r>
      <w:proofErr w:type="spellEnd"/>
      <w:r>
        <w:rPr>
          <w:rFonts w:ascii="XO Thames" w:hAnsi="XO Thames"/>
          <w:sz w:val="28"/>
        </w:rPr>
        <w:t xml:space="preserve"> 42», «Вожега - </w:t>
      </w:r>
      <w:proofErr w:type="spellStart"/>
      <w:r>
        <w:rPr>
          <w:rFonts w:ascii="XO Thames" w:hAnsi="XO Thames"/>
          <w:sz w:val="28"/>
        </w:rPr>
        <w:t>Явенга</w:t>
      </w:r>
      <w:proofErr w:type="spellEnd"/>
      <w:r>
        <w:rPr>
          <w:rFonts w:ascii="XO Thames" w:hAnsi="XO Thames"/>
          <w:sz w:val="28"/>
        </w:rPr>
        <w:t xml:space="preserve">», «Вожега – </w:t>
      </w:r>
      <w:proofErr w:type="spellStart"/>
      <w:r>
        <w:rPr>
          <w:rFonts w:ascii="XO Thames" w:hAnsi="XO Thames"/>
          <w:sz w:val="28"/>
        </w:rPr>
        <w:t>Коневка</w:t>
      </w:r>
      <w:proofErr w:type="spellEnd"/>
      <w:r>
        <w:rPr>
          <w:rFonts w:ascii="XO Thames" w:hAnsi="XO Thames"/>
          <w:sz w:val="28"/>
        </w:rPr>
        <w:t xml:space="preserve">», «Вожега – </w:t>
      </w:r>
      <w:proofErr w:type="spellStart"/>
      <w:r>
        <w:rPr>
          <w:rFonts w:ascii="XO Thames" w:hAnsi="XO Thames"/>
          <w:sz w:val="28"/>
        </w:rPr>
        <w:t>Сосновица</w:t>
      </w:r>
      <w:proofErr w:type="spellEnd"/>
      <w:r>
        <w:rPr>
          <w:rFonts w:ascii="XO Thames" w:hAnsi="XO Thames"/>
          <w:sz w:val="28"/>
        </w:rPr>
        <w:t xml:space="preserve">» МБУ «Центр по обслуживанию муниципальных учреждений», учредителем которого является </w:t>
      </w:r>
      <w:proofErr w:type="spellStart"/>
      <w:r>
        <w:rPr>
          <w:rFonts w:ascii="XO Thames" w:hAnsi="XO Thames"/>
          <w:sz w:val="28"/>
        </w:rPr>
        <w:t>Вожегодский</w:t>
      </w:r>
      <w:proofErr w:type="spellEnd"/>
      <w:r>
        <w:rPr>
          <w:rFonts w:ascii="XO Thames" w:hAnsi="XO Thames"/>
          <w:sz w:val="28"/>
        </w:rPr>
        <w:t xml:space="preserve"> муниципальный округ. Перевозки по маршруту «Вожега-Вологда» осуществляют индивидуальные предприниматели Веселкова Т.А. и Сиваков А.Н.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 муниципальным маршрутам регулярных пассажирских перевозок по регулируемым тарифам допуск перевозчиков проводится путем проведения закупочных процедур в соответствии с требованиями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 данном рынке необходимо обеспечить развитие нормативного регулирования, повышение информационной открытости участников рынка, усиление контроля и пресечение деятельности нелегальных перевозчиков, легализацию деятельности в целях повышения качества предоставляемых услуг населению.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>Основными факторами, ограничивающими конкуренцию</w:t>
      </w:r>
      <w:r>
        <w:rPr>
          <w:rFonts w:ascii="XO Thames" w:hAnsi="XO Thames"/>
          <w:sz w:val="28"/>
        </w:rPr>
        <w:t xml:space="preserve"> на рынке оказания услуг по перевозке пассажиров автомобильным транспортом по муниципальным и межмуниципальным маршрутам регулярных перевозок, являются: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рост числа административных барьеров, затрудняющих ведение бизнеса на рынке пассажирских перевозок; 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необходимость осуществления значительных первоначальных капитальных вложений на приобретение необходимого транспорта (автобусов) и организацию обслуживания автобусного парка при длительных сроках окупаемости вложений;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 xml:space="preserve">- высокие затраты на обслуживание (постоянное увеличение цен на топливо, горюче-смазочные материалы, запасные части и агрегаты, страхование и т.п.); 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постоянное увеличение уровня автомобилизации населения; 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изношенность автомобильного парка перевозчиков;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дефицит квалифицированных водителей, что приводит к сокращению рейсов и увеличению интервалов движения на маршрутах;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развитие деятельности нелегальных перевозчиков.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Согласно Методике Главного управления конкурентной политики</w:t>
      </w:r>
      <w:r w:rsidR="00B568C2">
        <w:rPr>
          <w:rFonts w:ascii="XO Thames" w:hAnsi="XO Thames"/>
          <w:sz w:val="28"/>
        </w:rPr>
        <w:t xml:space="preserve"> </w:t>
      </w:r>
      <w:r w:rsidR="00B568C2" w:rsidRPr="00AA1983">
        <w:rPr>
          <w:rFonts w:ascii="XO Thames" w:hAnsi="XO Thames"/>
          <w:color w:val="auto"/>
          <w:sz w:val="28"/>
        </w:rPr>
        <w:t xml:space="preserve">Вологодской </w:t>
      </w:r>
      <w:r>
        <w:rPr>
          <w:rFonts w:ascii="XO Thames" w:hAnsi="XO Thames"/>
          <w:sz w:val="28"/>
        </w:rPr>
        <w:t xml:space="preserve">области в округе индекс конкуренции на рынке </w:t>
      </w:r>
      <w:r w:rsidRPr="00724BBA">
        <w:rPr>
          <w:rFonts w:ascii="XO Thames" w:hAnsi="XO Thames"/>
          <w:color w:val="auto"/>
          <w:sz w:val="28"/>
        </w:rPr>
        <w:t xml:space="preserve">оказания услуг по перевозке пассажиров автомобильным транспортом по муниципальным и межмуниципальным маршрутам регулярных перевозок </w:t>
      </w:r>
      <w:r>
        <w:rPr>
          <w:rFonts w:ascii="XO Thames" w:hAnsi="XO Thames"/>
          <w:sz w:val="28"/>
        </w:rPr>
        <w:t>по итогам 2025 года оценивается как низкий.</w:t>
      </w:r>
    </w:p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Ключевой показатель развития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8"/>
        <w:gridCol w:w="1419"/>
        <w:gridCol w:w="1885"/>
        <w:gridCol w:w="991"/>
        <w:gridCol w:w="991"/>
        <w:gridCol w:w="991"/>
        <w:gridCol w:w="991"/>
        <w:gridCol w:w="997"/>
      </w:tblGrid>
      <w:tr w:rsidR="001E6584">
        <w:trPr>
          <w:trHeight w:val="23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Единица измерения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Фактическое значение ключевого показателя за 2025 год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Плановое значение ключевого показателя</w:t>
            </w:r>
          </w:p>
        </w:tc>
      </w:tr>
      <w:tr w:rsidR="001E6584">
        <w:trPr>
          <w:trHeight w:val="636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</w:t>
            </w:r>
          </w:p>
        </w:tc>
      </w:tr>
      <w:tr w:rsidR="001E6584">
        <w:trPr>
          <w:trHeight w:val="951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Индекс конкуренции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рейтинговый класс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jc w:val="center"/>
            </w:pPr>
            <w:r>
              <w:rPr>
                <w:rFonts w:ascii="XO Thames" w:hAnsi="XO Thames"/>
              </w:rPr>
              <w:t>низкий 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низкий </w:t>
            </w:r>
          </w:p>
          <w:p w:rsidR="001E6584" w:rsidRDefault="00623D5D">
            <w:pPr>
              <w:jc w:val="center"/>
            </w:pPr>
            <w:r>
              <w:rPr>
                <w:rFonts w:ascii="XO Thames" w:hAnsi="XO Thames"/>
              </w:rPr>
              <w:t>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низкий</w:t>
            </w:r>
          </w:p>
          <w:p w:rsidR="001E6584" w:rsidRDefault="00623D5D">
            <w:pPr>
              <w:jc w:val="center"/>
            </w:pPr>
            <w:r>
              <w:rPr>
                <w:rFonts w:ascii="XO Thames" w:hAnsi="XO Thames"/>
              </w:rPr>
              <w:t xml:space="preserve"> 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низкий </w:t>
            </w:r>
          </w:p>
          <w:p w:rsidR="001E6584" w:rsidRDefault="00623D5D">
            <w:pPr>
              <w:jc w:val="center"/>
            </w:pPr>
            <w:r>
              <w:rPr>
                <w:rFonts w:ascii="XO Thames" w:hAnsi="XO Thames"/>
              </w:rPr>
              <w:t>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средний уровень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средний уровень</w:t>
            </w:r>
          </w:p>
        </w:tc>
      </w:tr>
    </w:tbl>
    <w:p w:rsidR="001E6584" w:rsidRDefault="001E6584">
      <w:pPr>
        <w:jc w:val="center"/>
        <w:rPr>
          <w:rFonts w:ascii="XO Thames" w:hAnsi="XO Thames"/>
          <w:b/>
          <w:sz w:val="28"/>
        </w:rPr>
      </w:pPr>
    </w:p>
    <w:p w:rsidR="001E6584" w:rsidRDefault="00623D5D">
      <w:pPr>
        <w:widowControl w:val="0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Показатели для расчета индекса конкуренции на рынке</w:t>
      </w:r>
    </w:p>
    <w:p w:rsidR="001E6584" w:rsidRDefault="001E6584">
      <w:pPr>
        <w:widowControl w:val="0"/>
        <w:jc w:val="center"/>
        <w:rPr>
          <w:rFonts w:ascii="XO Thames" w:hAnsi="XO Thames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82"/>
        <w:gridCol w:w="827"/>
        <w:gridCol w:w="817"/>
        <w:gridCol w:w="817"/>
        <w:gridCol w:w="817"/>
        <w:gridCol w:w="837"/>
        <w:gridCol w:w="839"/>
      </w:tblGrid>
      <w:tr w:rsidR="001E6584">
        <w:trPr>
          <w:trHeight w:val="23"/>
          <w:jc w:val="center"/>
        </w:trPr>
        <w:tc>
          <w:tcPr>
            <w:tcW w:w="5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4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Плановое значение ключевого показателя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2025 год факт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 план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 план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 план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 план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 план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Изменение количества участников товарного рынка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измуч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Изменение количества участников товарного рынка, прекративших деятельность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измпд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Изменение количества вновь созданных участников товарного рынка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измвс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</w:tr>
    </w:tbl>
    <w:p w:rsidR="001E6584" w:rsidRDefault="001E6584">
      <w:pPr>
        <w:ind w:left="360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1997"/>
        <w:gridCol w:w="1792"/>
        <w:gridCol w:w="1586"/>
        <w:gridCol w:w="1090"/>
        <w:gridCol w:w="1527"/>
        <w:gridCol w:w="1437"/>
      </w:tblGrid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AC03F0" w:rsidRDefault="00623D5D">
            <w:pPr>
              <w:jc w:val="center"/>
            </w:pPr>
            <w:r w:rsidRPr="00AC03F0">
              <w:t>№ п/п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AC03F0" w:rsidRDefault="00623D5D">
            <w:pPr>
              <w:jc w:val="center"/>
            </w:pPr>
            <w:r w:rsidRPr="00AC03F0">
              <w:t>Наименование мероприятия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AC03F0" w:rsidRDefault="00623D5D">
            <w:pPr>
              <w:jc w:val="center"/>
            </w:pPr>
            <w:r w:rsidRPr="00AC03F0">
              <w:t>Решаемая проблема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AC03F0" w:rsidRDefault="00623D5D">
            <w:pPr>
              <w:jc w:val="center"/>
            </w:pPr>
            <w:r w:rsidRPr="00AC03F0">
              <w:t>Вид документа, мероприятие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AC03F0" w:rsidRDefault="00623D5D">
            <w:pPr>
              <w:jc w:val="center"/>
            </w:pPr>
            <w:r w:rsidRPr="00AC03F0">
              <w:t>Сроки выполнения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AC03F0" w:rsidRDefault="00623D5D">
            <w:pPr>
              <w:jc w:val="center"/>
            </w:pPr>
            <w:r w:rsidRPr="00AC03F0">
              <w:t>Ожидаемые результаты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AC03F0" w:rsidRDefault="00623D5D">
            <w:pPr>
              <w:jc w:val="center"/>
            </w:pPr>
            <w:r w:rsidRPr="00AC03F0">
              <w:t>Исполнители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902C80" w:rsidRDefault="00623D5D">
            <w:pPr>
              <w:rPr>
                <w:rFonts w:ascii="XO Thames" w:hAnsi="XO Thames"/>
                <w:color w:val="auto"/>
              </w:rPr>
            </w:pPr>
            <w:r w:rsidRPr="00902C80">
              <w:rPr>
                <w:rFonts w:ascii="XO Thames" w:hAnsi="XO Thames"/>
                <w:color w:val="auto"/>
              </w:rPr>
              <w:t>3.3.1.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BA2E06" w:rsidRDefault="00623D5D">
            <w:pPr>
              <w:jc w:val="both"/>
              <w:rPr>
                <w:color w:val="auto"/>
                <w:sz w:val="26"/>
                <w:highlight w:val="yellow"/>
              </w:rPr>
            </w:pPr>
            <w:r w:rsidRPr="00BA2E06">
              <w:rPr>
                <w:color w:val="auto"/>
              </w:rPr>
              <w:t>Проведение</w:t>
            </w:r>
            <w:r w:rsidRPr="00BA2E06">
              <w:rPr>
                <w:color w:val="auto"/>
                <w:sz w:val="26"/>
              </w:rPr>
              <w:t xml:space="preserve"> </w:t>
            </w:r>
            <w:r w:rsidRPr="00BA2E06">
              <w:rPr>
                <w:color w:val="auto"/>
              </w:rPr>
              <w:t>закупок конкурентными способами</w:t>
            </w:r>
            <w:r w:rsidRPr="00BA2E06">
              <w:rPr>
                <w:color w:val="auto"/>
                <w:sz w:val="26"/>
              </w:rPr>
              <w:t xml:space="preserve"> </w:t>
            </w:r>
            <w:r w:rsidRPr="00BA2E06">
              <w:rPr>
                <w:color w:val="auto"/>
              </w:rPr>
              <w:t xml:space="preserve">на </w:t>
            </w:r>
            <w:r w:rsidRPr="00BA2E06">
              <w:rPr>
                <w:color w:val="auto"/>
              </w:rPr>
              <w:lastRenderedPageBreak/>
              <w:t>право заключения муниципальных контрактов на осуществление регулярных перевозок по регулируемым тарифам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AA1983" w:rsidRDefault="00AC03F0">
            <w:pPr>
              <w:rPr>
                <w:color w:val="auto"/>
                <w:sz w:val="22"/>
                <w:szCs w:val="22"/>
              </w:rPr>
            </w:pPr>
            <w:r w:rsidRPr="00AA1983">
              <w:rPr>
                <w:color w:val="auto"/>
              </w:rPr>
              <w:lastRenderedPageBreak/>
              <w:t>недостаточный уровень конкуренции в закупках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AC03F0" w:rsidRDefault="00623D5D">
            <w:pPr>
              <w:rPr>
                <w:strike/>
                <w:color w:val="auto"/>
                <w:szCs w:val="24"/>
              </w:rPr>
            </w:pPr>
            <w:r w:rsidRPr="00AC03F0">
              <w:rPr>
                <w:color w:val="auto"/>
                <w:szCs w:val="24"/>
              </w:rPr>
              <w:t>соответствующие правовые акты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AC03F0" w:rsidRDefault="00623D5D">
            <w:pPr>
              <w:rPr>
                <w:color w:val="auto"/>
                <w:szCs w:val="24"/>
              </w:rPr>
            </w:pPr>
            <w:r w:rsidRPr="00AC03F0">
              <w:rPr>
                <w:color w:val="auto"/>
                <w:szCs w:val="24"/>
              </w:rPr>
              <w:t>ежегодно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AC03F0" w:rsidRDefault="00623D5D">
            <w:pPr>
              <w:rPr>
                <w:b/>
                <w:strike/>
                <w:color w:val="auto"/>
                <w:sz w:val="26"/>
                <w:highlight w:val="yellow"/>
              </w:rPr>
            </w:pPr>
            <w:r w:rsidRPr="00AC03F0">
              <w:rPr>
                <w:color w:val="auto"/>
              </w:rPr>
              <w:t xml:space="preserve">обеспечение доступа неограниченному кругу </w:t>
            </w:r>
            <w:r w:rsidRPr="00AC03F0">
              <w:rPr>
                <w:color w:val="auto"/>
              </w:rPr>
              <w:lastRenderedPageBreak/>
              <w:t>хозяйству</w:t>
            </w:r>
            <w:r w:rsidR="004A5DEB" w:rsidRPr="00AC03F0">
              <w:rPr>
                <w:color w:val="auto"/>
              </w:rPr>
              <w:t xml:space="preserve">ющих субъектов, осуществляющих </w:t>
            </w:r>
            <w:r w:rsidRPr="00AC03F0">
              <w:rPr>
                <w:color w:val="auto"/>
              </w:rPr>
              <w:t>(планирующих осуществлять) деятельность на рынке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902C80" w:rsidRDefault="00902C80">
            <w:pPr>
              <w:rPr>
                <w:rFonts w:ascii="XO Thames" w:hAnsi="XO Thames"/>
                <w:color w:val="auto"/>
              </w:rPr>
            </w:pPr>
            <w:r w:rsidRPr="00902C80">
              <w:rPr>
                <w:rFonts w:ascii="XO Thames" w:hAnsi="XO Thames"/>
                <w:color w:val="auto"/>
              </w:rPr>
              <w:lastRenderedPageBreak/>
              <w:t>Управление строительства и инфраструкт</w:t>
            </w:r>
            <w:r w:rsidRPr="00902C80">
              <w:rPr>
                <w:rFonts w:ascii="XO Thames" w:hAnsi="XO Thames"/>
                <w:color w:val="auto"/>
              </w:rPr>
              <w:lastRenderedPageBreak/>
              <w:t>уры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3.3.2.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551F51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Разработка и (или) актуализация документа планирования по муниципальным маршрутам регулярных пассажирских перевозок</w:t>
            </w:r>
            <w:r w:rsidR="00551F51" w:rsidRPr="00551F51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 xml:space="preserve">на основе анализа информации о потребности населения в перевозках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несоответствие маршрутной сети реальным потребностям населения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соответствующие правовые акты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удовлетворение в полном объеме потребностей населения в перевозках;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развитие сектора регулярных перевозок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t>Управление строительства и инфраструктуры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3.3.3.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Развитие частного сектора по перевозке пассажиров автотранспортом по муниципальным маршрутам регулярных перевозок и создание благоприятных условий субъект</w:t>
            </w:r>
            <w:r w:rsidR="00551F51">
              <w:rPr>
                <w:rFonts w:ascii="XO Thames" w:hAnsi="XO Thames"/>
              </w:rPr>
              <w:t>ам транспортной инфраструктуры</w:t>
            </w:r>
            <w:r w:rsidRPr="00551F51">
              <w:rPr>
                <w:rFonts w:ascii="XO Thames" w:hAnsi="XO Thames"/>
              </w:rPr>
              <w:t>,</w:t>
            </w:r>
            <w:r>
              <w:rPr>
                <w:rFonts w:ascii="XO Thames" w:hAnsi="XO Thames"/>
              </w:rPr>
              <w:t xml:space="preserve"> включая: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 формирование сети регулярных маршрутов с учетом предложений, изложенных в обращениях негосударственных перевозчиков;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- создание условий, </w:t>
            </w:r>
            <w:r>
              <w:rPr>
                <w:rFonts w:ascii="XO Thames" w:hAnsi="XO Thames"/>
              </w:rPr>
              <w:lastRenderedPageBreak/>
              <w:t>обеспечивающих безопасное и качественное предоставление услуг по перевозке пассажиров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нехватка количества перевозчиков частной формы собственности и 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сетей регулярных маршрутов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соответствующие правовые акты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увеличение количества перевозчиков частной формы собственности;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наличие сети регулярных маршрутов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t>Управление строительства и инфраструктуры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3.3.</w:t>
            </w:r>
            <w:r w:rsidRPr="009B53C4">
              <w:rPr>
                <w:rFonts w:ascii="XO Thames" w:hAnsi="XO Thames"/>
                <w:color w:val="auto"/>
              </w:rPr>
              <w:t>4</w:t>
            </w:r>
            <w:r>
              <w:rPr>
                <w:rFonts w:ascii="XO Thames" w:hAnsi="XO Thames"/>
              </w:rPr>
              <w:t>.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наличие административных барьеров для ведения деятельности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 о результатах проведения мониторинга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rPr>
                <w:rFonts w:ascii="XO Thames" w:hAnsi="XO Thames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0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Рынок торговли продовольственными товарами в неспециализированных магазинах.</w:t>
      </w:r>
    </w:p>
    <w:p w:rsidR="001E6584" w:rsidRDefault="001E6584">
      <w:pPr>
        <w:pStyle w:val="aff1"/>
        <w:jc w:val="both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Описание текущей ситуации и проблематика на рынке.</w:t>
      </w:r>
    </w:p>
    <w:p w:rsidR="001E6584" w:rsidRDefault="001E6584">
      <w:pPr>
        <w:ind w:firstLine="720"/>
        <w:contextualSpacing/>
        <w:jc w:val="both"/>
        <w:rPr>
          <w:sz w:val="28"/>
        </w:rPr>
      </w:pPr>
    </w:p>
    <w:p w:rsidR="001E6584" w:rsidRPr="001B264C" w:rsidRDefault="00623D5D">
      <w:pPr>
        <w:pStyle w:val="aff1"/>
        <w:ind w:left="0" w:firstLine="709"/>
        <w:jc w:val="both"/>
        <w:rPr>
          <w:color w:val="auto"/>
          <w:sz w:val="28"/>
        </w:rPr>
      </w:pPr>
      <w:r w:rsidRPr="001B264C">
        <w:rPr>
          <w:rFonts w:ascii="XO Thames" w:hAnsi="XO Thames"/>
          <w:color w:val="auto"/>
          <w:sz w:val="28"/>
        </w:rPr>
        <w:t xml:space="preserve">Рост конкуренции на рынке обеспечивается развитием </w:t>
      </w:r>
      <w:proofErr w:type="spellStart"/>
      <w:r w:rsidRPr="001B264C">
        <w:rPr>
          <w:rFonts w:ascii="XO Thames" w:hAnsi="XO Thames"/>
          <w:color w:val="auto"/>
          <w:sz w:val="28"/>
        </w:rPr>
        <w:t>многоформатной</w:t>
      </w:r>
      <w:proofErr w:type="spellEnd"/>
      <w:r w:rsidRPr="001B264C">
        <w:rPr>
          <w:rFonts w:ascii="XO Thames" w:hAnsi="XO Thames"/>
          <w:color w:val="auto"/>
          <w:sz w:val="28"/>
        </w:rPr>
        <w:t xml:space="preserve"> торговли: </w:t>
      </w:r>
      <w:r w:rsidRPr="001B264C">
        <w:rPr>
          <w:color w:val="auto"/>
          <w:sz w:val="28"/>
        </w:rPr>
        <w:t>стационарной, нестационарной, мобильной и ярмарочной.</w:t>
      </w:r>
    </w:p>
    <w:p w:rsidR="001E6584" w:rsidRPr="001B264C" w:rsidRDefault="00623D5D">
      <w:pPr>
        <w:ind w:firstLine="704"/>
        <w:jc w:val="both"/>
        <w:rPr>
          <w:rFonts w:ascii="XO Thames" w:hAnsi="XO Thames"/>
          <w:color w:val="auto"/>
          <w:sz w:val="28"/>
        </w:rPr>
      </w:pPr>
      <w:r w:rsidRPr="001B264C">
        <w:rPr>
          <w:rFonts w:ascii="XO Thames" w:hAnsi="XO Thames"/>
          <w:color w:val="auto"/>
          <w:sz w:val="28"/>
        </w:rPr>
        <w:t xml:space="preserve">По данным </w:t>
      </w:r>
      <w:proofErr w:type="spellStart"/>
      <w:r w:rsidRPr="001B264C">
        <w:rPr>
          <w:rFonts w:ascii="XO Thames" w:hAnsi="XO Thames"/>
          <w:color w:val="auto"/>
          <w:sz w:val="28"/>
        </w:rPr>
        <w:t>Вологдастата</w:t>
      </w:r>
      <w:proofErr w:type="spellEnd"/>
      <w:r w:rsidRPr="001B264C">
        <w:rPr>
          <w:rFonts w:ascii="XO Thames" w:hAnsi="XO Thames"/>
          <w:color w:val="auto"/>
          <w:sz w:val="28"/>
        </w:rPr>
        <w:t xml:space="preserve"> и Единого реестра субъектов малого и среднего предпринимательства ФНС России (далее – Единый реестр субъектов МСП) по состоянию на 1 января 2026 года на территории округа деятельность на рынке торговли продовольственными товарами в неспециализированных магазинах осуществляют 28 хозяйствующих субъектов, из них 3 представителя крупного и среднего предпринимательства и 25 – малого бизнеса. Все хозяйствующие субъекты частной формы собственности.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На территории округа представлены различные виды торговли: супермаркеты, специализированные непродовольственные магазины, </w:t>
      </w:r>
      <w:proofErr w:type="spellStart"/>
      <w:r>
        <w:rPr>
          <w:rFonts w:ascii="XO Thames" w:hAnsi="XO Thames"/>
          <w:sz w:val="28"/>
        </w:rPr>
        <w:t>минимаркеты</w:t>
      </w:r>
      <w:proofErr w:type="spellEnd"/>
      <w:r>
        <w:rPr>
          <w:rFonts w:ascii="XO Thames" w:hAnsi="XO Thames"/>
          <w:sz w:val="28"/>
        </w:rPr>
        <w:t>, мобильные торговые объекты, пункты выдачи товаров (интернет-торговля), на постоянной основе проводятся универсальные ярмарки в п.Вожега.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sz w:val="28"/>
        </w:rPr>
        <w:t>Розничная торговая сеть округа состоит из 119 торговых объектов, из них 112 магазинов, 5 аптек и аптечных пунктов, 2 киоска. Для малонаселенных и труднодоступных населенных пунктов округа организована развозная торговля.</w:t>
      </w:r>
      <w:r>
        <w:rPr>
          <w:rFonts w:ascii="XO Thames" w:hAnsi="XO Thames"/>
          <w:sz w:val="28"/>
        </w:rPr>
        <w:t xml:space="preserve"> В рамках борьбы с употреблением алкоголя были закрыты два </w:t>
      </w:r>
      <w:proofErr w:type="spellStart"/>
      <w:r>
        <w:rPr>
          <w:rFonts w:ascii="XO Thames" w:hAnsi="XO Thames"/>
          <w:sz w:val="28"/>
        </w:rPr>
        <w:t>алкомаркета</w:t>
      </w:r>
      <w:proofErr w:type="spellEnd"/>
      <w:r>
        <w:rPr>
          <w:rFonts w:ascii="XO Thames" w:hAnsi="XO Thames"/>
          <w:sz w:val="28"/>
        </w:rPr>
        <w:t xml:space="preserve"> и один </w:t>
      </w:r>
      <w:proofErr w:type="spellStart"/>
      <w:r>
        <w:rPr>
          <w:rFonts w:ascii="XO Thames" w:hAnsi="XO Thames"/>
          <w:sz w:val="28"/>
        </w:rPr>
        <w:t>алкомаркет</w:t>
      </w:r>
      <w:proofErr w:type="spellEnd"/>
      <w:r>
        <w:rPr>
          <w:rFonts w:ascii="XO Thames" w:hAnsi="XO Thames"/>
          <w:sz w:val="28"/>
        </w:rPr>
        <w:t xml:space="preserve"> перепрофилирован.</w:t>
      </w:r>
    </w:p>
    <w:p w:rsidR="001E6584" w:rsidRDefault="00623D5D">
      <w:pPr>
        <w:ind w:firstLine="720"/>
        <w:contextualSpacing/>
        <w:jc w:val="both"/>
        <w:rPr>
          <w:sz w:val="28"/>
        </w:rPr>
      </w:pPr>
      <w:r>
        <w:rPr>
          <w:sz w:val="28"/>
        </w:rPr>
        <w:t>Общий оборот розничной торговли в округе за 2025 года по сравнению с 2024 годом увеличился в фактических ценах на 0,8% и составил 1108,1 млн</w:t>
      </w:r>
      <w:r w:rsidR="001B264C">
        <w:rPr>
          <w:sz w:val="28"/>
        </w:rPr>
        <w:t xml:space="preserve"> </w:t>
      </w:r>
      <w:r>
        <w:rPr>
          <w:sz w:val="28"/>
        </w:rPr>
        <w:t>рублей (2024 год – 1099,8 млн</w:t>
      </w:r>
      <w:r w:rsidR="001B264C">
        <w:rPr>
          <w:sz w:val="28"/>
        </w:rPr>
        <w:t xml:space="preserve"> </w:t>
      </w:r>
      <w:r>
        <w:rPr>
          <w:sz w:val="28"/>
        </w:rPr>
        <w:t>рублей).</w:t>
      </w:r>
      <w:r>
        <w:rPr>
          <w:rFonts w:ascii="XO Thames" w:hAnsi="XO Thames"/>
          <w:sz w:val="28"/>
        </w:rPr>
        <w:t xml:space="preserve"> </w:t>
      </w:r>
      <w:r w:rsidRPr="006F5ECC">
        <w:rPr>
          <w:sz w:val="28"/>
        </w:rPr>
        <w:t>Оборот продовольственными товарами составляет 54,4% от общего товарооборота.</w:t>
      </w:r>
    </w:p>
    <w:p w:rsidR="001E6584" w:rsidRDefault="00623D5D">
      <w:pPr>
        <w:ind w:firstLine="720"/>
        <w:contextualSpacing/>
        <w:jc w:val="both"/>
        <w:rPr>
          <w:sz w:val="28"/>
        </w:rPr>
      </w:pPr>
      <w:r>
        <w:rPr>
          <w:sz w:val="28"/>
        </w:rPr>
        <w:lastRenderedPageBreak/>
        <w:t>В целях поддержки мобильной торговли организациям и индивидуальным предпринимателям, осуществляющим выездную торговлю, в рамках государственной программы «Экономическое развитие Вологодской области» в 2025 году выделена субсидия в размере 4</w:t>
      </w:r>
      <w:r w:rsidRPr="00467C7C">
        <w:rPr>
          <w:color w:val="auto"/>
          <w:sz w:val="28"/>
        </w:rPr>
        <w:t>98,7 тыс. рублей на возмещение части расходов на приобретение горюче-смазочных материалов, а также организациям и предпринимателям, занимающимися доставкой товаров в социально значимые магазины в малонаселенные и (или) труднодоступные населенные пункты округа, -  546,1 тыс. рублей.</w:t>
      </w:r>
    </w:p>
    <w:p w:rsidR="001E6584" w:rsidRDefault="00623D5D">
      <w:pPr>
        <w:ind w:firstLine="720"/>
        <w:contextualSpacing/>
        <w:jc w:val="both"/>
        <w:rPr>
          <w:sz w:val="28"/>
        </w:rPr>
      </w:pPr>
      <w:r>
        <w:rPr>
          <w:b/>
          <w:sz w:val="28"/>
        </w:rPr>
        <w:t>Основными факторами, ограничивающими конкуренцию</w:t>
      </w:r>
      <w:r>
        <w:rPr>
          <w:sz w:val="28"/>
        </w:rPr>
        <w:t xml:space="preserve"> на рынке торговли продовольственными товарами в неспециализированных магазинах, являются:</w:t>
      </w:r>
    </w:p>
    <w:p w:rsidR="001E6584" w:rsidRDefault="00623D5D">
      <w:pPr>
        <w:ind w:firstLine="720"/>
        <w:contextualSpacing/>
        <w:jc w:val="both"/>
        <w:rPr>
          <w:sz w:val="28"/>
        </w:rPr>
      </w:pPr>
      <w:r>
        <w:rPr>
          <w:sz w:val="28"/>
        </w:rPr>
        <w:t xml:space="preserve">- высокие риски инвестирования в организацию предприятий торговли ввиду нестабильного спроса; </w:t>
      </w:r>
    </w:p>
    <w:p w:rsidR="001E6584" w:rsidRDefault="00623D5D">
      <w:pPr>
        <w:ind w:firstLine="720"/>
        <w:contextualSpacing/>
        <w:jc w:val="both"/>
        <w:rPr>
          <w:sz w:val="28"/>
        </w:rPr>
      </w:pPr>
      <w:r>
        <w:rPr>
          <w:sz w:val="28"/>
        </w:rPr>
        <w:t xml:space="preserve">- недостаток собственных финансовых средств у хозяйствующих субъектов; </w:t>
      </w:r>
    </w:p>
    <w:p w:rsidR="001E6584" w:rsidRDefault="00623D5D">
      <w:pPr>
        <w:ind w:firstLine="720"/>
        <w:contextualSpacing/>
        <w:jc w:val="both"/>
        <w:rPr>
          <w:sz w:val="28"/>
        </w:rPr>
      </w:pPr>
      <w:r>
        <w:rPr>
          <w:sz w:val="28"/>
        </w:rPr>
        <w:t xml:space="preserve">- нестабильность платежеспособного спроса населения, его </w:t>
      </w:r>
      <w:proofErr w:type="spellStart"/>
      <w:r>
        <w:rPr>
          <w:sz w:val="28"/>
        </w:rPr>
        <w:t>закредитованность</w:t>
      </w:r>
      <w:proofErr w:type="spellEnd"/>
      <w:r>
        <w:rPr>
          <w:sz w:val="28"/>
        </w:rPr>
        <w:t>;</w:t>
      </w:r>
    </w:p>
    <w:p w:rsidR="001E6584" w:rsidRDefault="00623D5D">
      <w:pPr>
        <w:ind w:firstLine="720"/>
        <w:contextualSpacing/>
        <w:jc w:val="both"/>
        <w:rPr>
          <w:sz w:val="28"/>
        </w:rPr>
      </w:pPr>
      <w:r>
        <w:rPr>
          <w:sz w:val="28"/>
        </w:rPr>
        <w:t>- открытие магазинов федеральных сетей приводит к закрытию розничных магазинов потребкооперации и индивидуальных предпринимателей, которые не выдерживают конкуренции и ценового демпинга, а с их уходом затрудняется работа по выездной торговле в малонаселенных и труднодоступных населенных пунктах;</w:t>
      </w:r>
    </w:p>
    <w:p w:rsidR="001E6584" w:rsidRDefault="00623D5D">
      <w:pPr>
        <w:ind w:firstLine="720"/>
        <w:contextualSpacing/>
        <w:jc w:val="both"/>
        <w:rPr>
          <w:sz w:val="28"/>
        </w:rPr>
      </w:pPr>
      <w:r>
        <w:rPr>
          <w:sz w:val="28"/>
        </w:rPr>
        <w:t>- плохое состояние сельских дорог, отсутствие квалифицированных кадров, нововведения в законодательстве также приводят к закрытию магазинов на селе.</w:t>
      </w:r>
    </w:p>
    <w:p w:rsidR="001E6584" w:rsidRDefault="00623D5D">
      <w:pPr>
        <w:ind w:firstLine="709"/>
        <w:jc w:val="both"/>
        <w:rPr>
          <w:sz w:val="28"/>
        </w:rPr>
      </w:pPr>
      <w:r>
        <w:rPr>
          <w:sz w:val="28"/>
        </w:rPr>
        <w:t xml:space="preserve">Согласно Главного управления конкурентной политики </w:t>
      </w:r>
      <w:r w:rsidR="00D075F1" w:rsidRPr="0033372D">
        <w:rPr>
          <w:color w:val="auto"/>
          <w:sz w:val="28"/>
        </w:rPr>
        <w:t>Вологодской</w:t>
      </w:r>
      <w:r w:rsidR="00D075F1">
        <w:rPr>
          <w:sz w:val="28"/>
        </w:rPr>
        <w:t xml:space="preserve"> </w:t>
      </w:r>
      <w:r>
        <w:rPr>
          <w:sz w:val="28"/>
        </w:rPr>
        <w:t>области в округе индекс конкуренции на рынке</w:t>
      </w:r>
      <w:r w:rsidRPr="003F6AA9">
        <w:rPr>
          <w:color w:val="auto"/>
          <w:sz w:val="28"/>
        </w:rPr>
        <w:t xml:space="preserve"> торговли продовольственными товарами в неспециализированных магазинах </w:t>
      </w:r>
      <w:r>
        <w:rPr>
          <w:sz w:val="28"/>
        </w:rPr>
        <w:t>по итогам 2025 года оценивается как средний.</w:t>
      </w:r>
    </w:p>
    <w:p w:rsidR="001E6584" w:rsidRDefault="001E6584">
      <w:pPr>
        <w:ind w:firstLine="709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Ключевой показатель развития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8"/>
        <w:gridCol w:w="1419"/>
        <w:gridCol w:w="1885"/>
        <w:gridCol w:w="991"/>
        <w:gridCol w:w="991"/>
        <w:gridCol w:w="991"/>
        <w:gridCol w:w="991"/>
        <w:gridCol w:w="997"/>
      </w:tblGrid>
      <w:tr w:rsidR="001E6584">
        <w:trPr>
          <w:trHeight w:val="23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Единица измерения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Фактическое значение ключевого показателя за 2025 год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Плановое значение ключевого показателя</w:t>
            </w:r>
          </w:p>
        </w:tc>
      </w:tr>
      <w:tr w:rsidR="001E6584">
        <w:trPr>
          <w:trHeight w:val="636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</w:t>
            </w:r>
          </w:p>
        </w:tc>
      </w:tr>
      <w:tr w:rsidR="001E6584">
        <w:trPr>
          <w:trHeight w:val="951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Индекс конкуренции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рейтинговый класс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средний уровень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средний уровень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средний уровень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средний </w:t>
            </w:r>
          </w:p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уровень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высокий уровень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высокий уровень</w:t>
            </w:r>
          </w:p>
        </w:tc>
      </w:tr>
    </w:tbl>
    <w:p w:rsidR="001E6584" w:rsidRDefault="001E6584">
      <w:pPr>
        <w:jc w:val="center"/>
        <w:rPr>
          <w:rFonts w:ascii="XO Thames" w:hAnsi="XO Thames"/>
          <w:b/>
          <w:sz w:val="28"/>
        </w:rPr>
      </w:pPr>
    </w:p>
    <w:p w:rsidR="001E6584" w:rsidRDefault="00623D5D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Показатели для расчета индекса конкуренции на рынке</w:t>
      </w:r>
    </w:p>
    <w:p w:rsidR="001E6584" w:rsidRDefault="001E6584">
      <w:pPr>
        <w:jc w:val="center"/>
        <w:rPr>
          <w:rFonts w:ascii="XO Thames" w:hAnsi="XO Thames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82"/>
        <w:gridCol w:w="827"/>
        <w:gridCol w:w="817"/>
        <w:gridCol w:w="817"/>
        <w:gridCol w:w="817"/>
        <w:gridCol w:w="837"/>
        <w:gridCol w:w="839"/>
      </w:tblGrid>
      <w:tr w:rsidR="001E6584">
        <w:trPr>
          <w:trHeight w:val="23"/>
          <w:jc w:val="center"/>
        </w:trPr>
        <w:tc>
          <w:tcPr>
            <w:tcW w:w="5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4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Плановое значение ключевого показателя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2025 год факт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 план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 план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 план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 план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 план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Изменение количества участников товарного </w:t>
            </w:r>
            <w:r>
              <w:rPr>
                <w:rFonts w:ascii="XO Thames" w:hAnsi="XO Thames"/>
              </w:rPr>
              <w:lastRenderedPageBreak/>
              <w:t xml:space="preserve">рынка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измуч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Изменение количества участников товарного рынка, прекративших деятельность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измпд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Изменение количества вновь созданных участников товарного рынка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измвс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</w:tr>
    </w:tbl>
    <w:p w:rsidR="001E6584" w:rsidRDefault="001E6584">
      <w:pPr>
        <w:jc w:val="center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"/>
        <w:gridCol w:w="1431"/>
        <w:gridCol w:w="1662"/>
        <w:gridCol w:w="1652"/>
        <w:gridCol w:w="1076"/>
        <w:gridCol w:w="1925"/>
        <w:gridCol w:w="1539"/>
      </w:tblGrid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№ </w:t>
            </w:r>
          </w:p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п/п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мероприятия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Решаемая проблема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Вид документа, мероприятие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Сроки выполнения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Ожидаемые результаты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Исполнители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4.3.1.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Организация регулярных встреч с хозяйствующими субъектами, осуществляющими деятельность на рынке, в целях обсуждения имеющихся проблем и предложений по их решению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недостаточная информационная грамотность хозяйствующих субъектов, осуществляющих деятельность на рынке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 мероприятий (встреч)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4.3.2.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Проведение информационно-консультационных и обучающих мероприятий для хозяйствующих субъектов, осуществляющих деятельность на рынке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недостаточная информационная грамотность хозяйствующих субъектов, осуществляющих деятельность на рынке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 информационно-консультационных и обучающих мероприятий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снижение количества хозяйствующих субъектов, привлеченных к ответственности за нарушения в рамках осуществления предпринимательской деятельности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4.3.3.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Организация и проведение ярмарок с участием хозяйствующих субъектов, </w:t>
            </w:r>
            <w:r>
              <w:rPr>
                <w:rFonts w:ascii="XO Thames" w:hAnsi="XO Thames"/>
              </w:rPr>
              <w:lastRenderedPageBreak/>
              <w:t>осуществляющих деятельность на рынке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невозможность продвижения товаров на рынке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 мероприятий (ярмарок)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увеличение количества хозяйствующих субъектов, осуществляющих деятельность на рынке; </w:t>
            </w:r>
            <w:r>
              <w:rPr>
                <w:rFonts w:ascii="XO Thames" w:hAnsi="XO Thames"/>
              </w:rPr>
              <w:lastRenderedPageBreak/>
              <w:t xml:space="preserve">сокращение логистической цепи «от поля до прилавка»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lastRenderedPageBreak/>
              <w:t>Отдел инвестиционного развития, сельского хозяйства и торговли администраци</w:t>
            </w:r>
            <w:r>
              <w:lastRenderedPageBreak/>
              <w:t>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4.3.4.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Анализ жалоб и обращений хозяйствующих субъектов, осуществляющих деятельность на рынке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наличие административных барьеров для ведения деятельности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 о результатах работы с обращениями граждан;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включение в «дорожную карту» мероприятий, направленных на решение выявленных системных проблем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4.3.5.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 о результатах проведения мониторинга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0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Рынок гостиничных услуг.</w:t>
      </w:r>
    </w:p>
    <w:p w:rsidR="001E6584" w:rsidRDefault="001E6584">
      <w:pPr>
        <w:pStyle w:val="aff1"/>
        <w:jc w:val="both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Описание текущей ситуации и проблематика на рынке.</w:t>
      </w:r>
    </w:p>
    <w:p w:rsidR="001E6584" w:rsidRDefault="001E6584">
      <w:pPr>
        <w:jc w:val="both"/>
        <w:rPr>
          <w:rFonts w:ascii="XO Thames" w:hAnsi="XO Thames"/>
          <w:sz w:val="28"/>
        </w:rPr>
      </w:pPr>
    </w:p>
    <w:p w:rsidR="001E6584" w:rsidRPr="006271DF" w:rsidRDefault="00623D5D">
      <w:pPr>
        <w:ind w:firstLine="851"/>
        <w:jc w:val="both"/>
        <w:rPr>
          <w:color w:val="auto"/>
          <w:sz w:val="28"/>
          <w:highlight w:val="white"/>
        </w:rPr>
      </w:pPr>
      <w:r w:rsidRPr="006271DF">
        <w:rPr>
          <w:color w:val="auto"/>
          <w:sz w:val="28"/>
          <w:highlight w:val="white"/>
        </w:rPr>
        <w:t>Рост конкуренции в сфере туристической индустрии обеспечивает увеличение количества средств размещения и количества экскурсантов.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Деятельность на рынке гостиничных услуг по состоянию на 1 января 2026 года осуществляет один субъект МСП – гостиница «Перекресток» индивидуального предпринимателя </w:t>
      </w:r>
      <w:proofErr w:type="spellStart"/>
      <w:r>
        <w:rPr>
          <w:rFonts w:ascii="XO Thames" w:hAnsi="XO Thames"/>
          <w:sz w:val="28"/>
        </w:rPr>
        <w:t>Пулина</w:t>
      </w:r>
      <w:proofErr w:type="spellEnd"/>
      <w:r>
        <w:rPr>
          <w:rFonts w:ascii="XO Thames" w:hAnsi="XO Thames"/>
          <w:sz w:val="28"/>
        </w:rPr>
        <w:t xml:space="preserve"> С.А. </w:t>
      </w:r>
      <w:r w:rsidR="0048697A">
        <w:rPr>
          <w:rFonts w:ascii="XO Thames" w:hAnsi="XO Thames"/>
          <w:sz w:val="28"/>
        </w:rPr>
        <w:t>Номерной фонд гостиницы состоит из 6 номеров, включающих 9 койко</w:t>
      </w:r>
      <w:r w:rsidR="006A0E30">
        <w:rPr>
          <w:rFonts w:ascii="XO Thames" w:hAnsi="XO Thames"/>
          <w:sz w:val="28"/>
        </w:rPr>
        <w:t>-</w:t>
      </w:r>
      <w:r w:rsidR="0048697A">
        <w:rPr>
          <w:rFonts w:ascii="XO Thames" w:hAnsi="XO Thames"/>
          <w:sz w:val="28"/>
        </w:rPr>
        <w:t>мест.</w:t>
      </w:r>
    </w:p>
    <w:p w:rsidR="0048697A" w:rsidRPr="006A0E30" w:rsidRDefault="00FD211B">
      <w:pPr>
        <w:ind w:firstLine="709"/>
        <w:jc w:val="both"/>
        <w:rPr>
          <w:rFonts w:ascii="XO Thames" w:hAnsi="XO Thames"/>
          <w:strike/>
          <w:sz w:val="28"/>
        </w:rPr>
      </w:pPr>
      <w:r w:rsidRPr="00FD211B">
        <w:rPr>
          <w:rFonts w:ascii="XO Thames" w:hAnsi="XO Thames"/>
          <w:sz w:val="28"/>
        </w:rPr>
        <w:t xml:space="preserve">В 2025 году поток туристов </w:t>
      </w:r>
      <w:r>
        <w:rPr>
          <w:rFonts w:ascii="XO Thames" w:hAnsi="XO Thames"/>
          <w:sz w:val="28"/>
        </w:rPr>
        <w:t>составил 5</w:t>
      </w:r>
      <w:r w:rsidRPr="0033372D">
        <w:rPr>
          <w:rFonts w:ascii="XO Thames" w:hAnsi="XO Thames"/>
          <w:color w:val="auto"/>
          <w:sz w:val="28"/>
        </w:rPr>
        <w:t>87 человек</w:t>
      </w:r>
      <w:r w:rsidR="006A0E30" w:rsidRPr="0033372D">
        <w:rPr>
          <w:rFonts w:ascii="XO Thames" w:hAnsi="XO Thames"/>
          <w:color w:val="auto"/>
          <w:sz w:val="28"/>
        </w:rPr>
        <w:t xml:space="preserve"> (298% к 2024 году)</w:t>
      </w:r>
      <w:r w:rsidRPr="0033372D">
        <w:rPr>
          <w:rFonts w:ascii="XO Thames" w:hAnsi="XO Thames"/>
          <w:color w:val="auto"/>
          <w:sz w:val="28"/>
        </w:rPr>
        <w:t>, экскурсантов 11</w:t>
      </w:r>
      <w:r w:rsidR="006D18A8">
        <w:rPr>
          <w:rFonts w:ascii="XO Thames" w:hAnsi="XO Thames"/>
          <w:color w:val="auto"/>
          <w:sz w:val="28"/>
        </w:rPr>
        <w:t xml:space="preserve"> </w:t>
      </w:r>
      <w:r w:rsidRPr="0033372D">
        <w:rPr>
          <w:rFonts w:ascii="XO Thames" w:hAnsi="XO Thames"/>
          <w:color w:val="auto"/>
          <w:sz w:val="28"/>
        </w:rPr>
        <w:t>351 человек</w:t>
      </w:r>
      <w:r w:rsidR="006A0E30" w:rsidRPr="0033372D">
        <w:rPr>
          <w:rFonts w:ascii="XO Thames" w:hAnsi="XO Thames"/>
          <w:color w:val="auto"/>
          <w:sz w:val="28"/>
        </w:rPr>
        <w:t xml:space="preserve"> (125,8% к</w:t>
      </w:r>
      <w:r w:rsidR="0033372D" w:rsidRPr="0033372D">
        <w:rPr>
          <w:rFonts w:ascii="XO Thames" w:hAnsi="XO Thames"/>
          <w:color w:val="auto"/>
          <w:sz w:val="28"/>
        </w:rPr>
        <w:t xml:space="preserve"> </w:t>
      </w:r>
      <w:r w:rsidR="006A0E30" w:rsidRPr="0033372D">
        <w:rPr>
          <w:rFonts w:ascii="XO Thames" w:hAnsi="XO Thames"/>
          <w:color w:val="auto"/>
          <w:sz w:val="28"/>
        </w:rPr>
        <w:t>2024 году)</w:t>
      </w:r>
      <w:r w:rsidRPr="0033372D">
        <w:rPr>
          <w:rFonts w:ascii="XO Thames" w:hAnsi="XO Thames"/>
          <w:color w:val="auto"/>
          <w:sz w:val="28"/>
        </w:rPr>
        <w:t>.</w:t>
      </w:r>
      <w:r>
        <w:rPr>
          <w:rFonts w:ascii="XO Thames" w:hAnsi="XO Thames"/>
          <w:sz w:val="28"/>
        </w:rPr>
        <w:t xml:space="preserve"> </w:t>
      </w:r>
    </w:p>
    <w:p w:rsidR="00FD211B" w:rsidRDefault="00FD211B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округе находятся два объекта показа: МБУК «</w:t>
      </w:r>
      <w:proofErr w:type="spellStart"/>
      <w:r>
        <w:rPr>
          <w:rFonts w:ascii="XO Thames" w:hAnsi="XO Thames"/>
          <w:sz w:val="28"/>
        </w:rPr>
        <w:t>Вожегодский</w:t>
      </w:r>
      <w:proofErr w:type="spellEnd"/>
      <w:r>
        <w:rPr>
          <w:rFonts w:ascii="XO Thames" w:hAnsi="XO Thames"/>
          <w:sz w:val="28"/>
        </w:rPr>
        <w:t xml:space="preserve"> краеведческий музей» и МБУК</w:t>
      </w:r>
      <w:r w:rsidR="005757B6">
        <w:rPr>
          <w:rFonts w:ascii="XO Thames" w:hAnsi="XO Thames"/>
          <w:sz w:val="28"/>
        </w:rPr>
        <w:t xml:space="preserve"> «</w:t>
      </w:r>
      <w:proofErr w:type="spellStart"/>
      <w:r w:rsidR="005757B6">
        <w:rPr>
          <w:rFonts w:ascii="XO Thames" w:hAnsi="XO Thames"/>
          <w:sz w:val="28"/>
        </w:rPr>
        <w:t>Вожегодский</w:t>
      </w:r>
      <w:proofErr w:type="spellEnd"/>
      <w:r w:rsidR="005757B6">
        <w:rPr>
          <w:rFonts w:ascii="XO Thames" w:hAnsi="XO Thames"/>
          <w:sz w:val="28"/>
        </w:rPr>
        <w:t xml:space="preserve"> центр традиционной народной культуры».</w:t>
      </w:r>
      <w:r w:rsidR="008803A9">
        <w:rPr>
          <w:rFonts w:ascii="XO Thames" w:hAnsi="XO Thames"/>
          <w:sz w:val="28"/>
        </w:rPr>
        <w:t xml:space="preserve"> Организовано пять культурно-познавательных и религиозно-познавательных маршрутов.</w:t>
      </w:r>
    </w:p>
    <w:p w:rsidR="008803A9" w:rsidRPr="008803A9" w:rsidRDefault="008803A9" w:rsidP="008803A9">
      <w:pPr>
        <w:ind w:firstLine="709"/>
        <w:jc w:val="both"/>
        <w:rPr>
          <w:rFonts w:ascii="XO Thames" w:hAnsi="XO Thames"/>
          <w:sz w:val="28"/>
        </w:rPr>
      </w:pPr>
      <w:r w:rsidRPr="008803A9">
        <w:rPr>
          <w:rFonts w:ascii="XO Thames" w:hAnsi="XO Thames"/>
          <w:sz w:val="28"/>
        </w:rPr>
        <w:lastRenderedPageBreak/>
        <w:t>Традиционно в округе пров</w:t>
      </w:r>
      <w:r>
        <w:rPr>
          <w:rFonts w:ascii="XO Thames" w:hAnsi="XO Thames"/>
          <w:sz w:val="28"/>
        </w:rPr>
        <w:t>одятся</w:t>
      </w:r>
      <w:r w:rsidRPr="008803A9">
        <w:rPr>
          <w:rFonts w:ascii="XO Thames" w:hAnsi="XO Thames"/>
          <w:sz w:val="28"/>
        </w:rPr>
        <w:t xml:space="preserve"> событийные мероприятия: открытое лично-командное первенство Волого</w:t>
      </w:r>
      <w:r>
        <w:rPr>
          <w:rFonts w:ascii="XO Thames" w:hAnsi="XO Thames"/>
          <w:sz w:val="28"/>
        </w:rPr>
        <w:t>дской области «Кубок малыша</w:t>
      </w:r>
      <w:r w:rsidRPr="008803A9">
        <w:rPr>
          <w:rFonts w:ascii="XO Thames" w:hAnsi="XO Thames"/>
          <w:sz w:val="28"/>
        </w:rPr>
        <w:t xml:space="preserve">» по лыжным гонкам на призы олимпийской чемпионки Анны </w:t>
      </w:r>
      <w:proofErr w:type="spellStart"/>
      <w:r w:rsidRPr="008803A9">
        <w:rPr>
          <w:rFonts w:ascii="XO Thames" w:hAnsi="XO Thames"/>
          <w:sz w:val="28"/>
        </w:rPr>
        <w:t>Богалий</w:t>
      </w:r>
      <w:proofErr w:type="spellEnd"/>
      <w:r w:rsidRPr="008803A9">
        <w:rPr>
          <w:rFonts w:ascii="XO Thames" w:hAnsi="XO Thames"/>
          <w:sz w:val="28"/>
        </w:rPr>
        <w:t xml:space="preserve">, а также I этап Кубка регионов </w:t>
      </w:r>
      <w:proofErr w:type="spellStart"/>
      <w:r w:rsidRPr="008803A9">
        <w:rPr>
          <w:rFonts w:ascii="XO Thames" w:hAnsi="XO Thames"/>
          <w:sz w:val="28"/>
        </w:rPr>
        <w:t>ВологдаМарафон</w:t>
      </w:r>
      <w:proofErr w:type="spellEnd"/>
      <w:r w:rsidRPr="008803A9">
        <w:rPr>
          <w:rFonts w:ascii="XO Thames" w:hAnsi="XO Thames"/>
          <w:sz w:val="28"/>
        </w:rPr>
        <w:t xml:space="preserve"> – Новогодняя гонка на призы Заслуженного мастера спорта Дениса </w:t>
      </w:r>
      <w:proofErr w:type="spellStart"/>
      <w:r w:rsidRPr="008803A9">
        <w:rPr>
          <w:rFonts w:ascii="XO Thames" w:hAnsi="XO Thames"/>
          <w:sz w:val="28"/>
        </w:rPr>
        <w:t>Спицова</w:t>
      </w:r>
      <w:proofErr w:type="spellEnd"/>
      <w:r>
        <w:rPr>
          <w:rFonts w:ascii="XO Thames" w:hAnsi="XO Thames"/>
          <w:sz w:val="28"/>
        </w:rPr>
        <w:t>.</w:t>
      </w:r>
    </w:p>
    <w:p w:rsidR="008803A9" w:rsidRDefault="008803A9" w:rsidP="008803A9">
      <w:pPr>
        <w:ind w:firstLine="709"/>
        <w:jc w:val="both"/>
        <w:rPr>
          <w:rFonts w:ascii="XO Thames" w:hAnsi="XO Thames"/>
          <w:sz w:val="28"/>
        </w:rPr>
      </w:pPr>
      <w:r w:rsidRPr="008803A9">
        <w:rPr>
          <w:rFonts w:ascii="XO Thames" w:hAnsi="XO Thames"/>
          <w:sz w:val="28"/>
        </w:rPr>
        <w:t>Значимыми культурно-познавательными мероприятиями в сфере туризма стали межокружной литературный фестиваль «</w:t>
      </w:r>
      <w:proofErr w:type="spellStart"/>
      <w:r w:rsidRPr="008803A9">
        <w:rPr>
          <w:rFonts w:ascii="XO Thames" w:hAnsi="XO Thames"/>
          <w:sz w:val="28"/>
        </w:rPr>
        <w:t>Вожегодское</w:t>
      </w:r>
      <w:proofErr w:type="spellEnd"/>
      <w:r w:rsidRPr="008803A9">
        <w:rPr>
          <w:rFonts w:ascii="XO Thames" w:hAnsi="XO Thames"/>
          <w:sz w:val="28"/>
        </w:rPr>
        <w:t xml:space="preserve"> лето», ежегодная </w:t>
      </w:r>
      <w:proofErr w:type="spellStart"/>
      <w:r w:rsidRPr="008803A9">
        <w:rPr>
          <w:rFonts w:ascii="XO Thames" w:hAnsi="XO Thames"/>
          <w:sz w:val="28"/>
        </w:rPr>
        <w:t>Троицко-Енальская</w:t>
      </w:r>
      <w:proofErr w:type="spellEnd"/>
      <w:r w:rsidRPr="008803A9">
        <w:rPr>
          <w:rFonts w:ascii="XO Thames" w:hAnsi="XO Thames"/>
          <w:sz w:val="28"/>
        </w:rPr>
        <w:t xml:space="preserve"> ярмарка, открытый фестиваль народного творчества имени Н. Сазонова «</w:t>
      </w:r>
      <w:r>
        <w:rPr>
          <w:rFonts w:ascii="XO Thames" w:hAnsi="XO Thames"/>
          <w:sz w:val="28"/>
        </w:rPr>
        <w:t>Душа поет – гармонь играет»</w:t>
      </w:r>
      <w:r w:rsidRPr="008803A9">
        <w:rPr>
          <w:rFonts w:ascii="XO Thames" w:hAnsi="XO Thames"/>
          <w:sz w:val="28"/>
        </w:rPr>
        <w:t>.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>Основными факторами, ограничивающими конкуренцию</w:t>
      </w:r>
      <w:r>
        <w:rPr>
          <w:rFonts w:ascii="XO Thames" w:hAnsi="XO Thames"/>
          <w:sz w:val="28"/>
        </w:rPr>
        <w:t xml:space="preserve"> на рынке гостиничных услуг, являются: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низкий уровень туристской привлекательности территории (незначительное количество объектов, имеющих культурно-историческую ценность, и уникальных природных объектов); 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недостаточно высокий уровень гостеприимства, безопасности и доступности услуг; 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дефицит квалифицированных кадров, что определяет невысокое качество обслуживания во всех секторах туристской индустрии; 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высокая стоимость проживания, питания, транспортного и иного туристского обслуживания; 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недостаточно развита транспортная инфраструктура (низкое качество дорог и уровня придорожного обслуживания);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сезонность загрузки средств размещения.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Согласно Методике Главного управления конкурентной политики </w:t>
      </w:r>
      <w:r w:rsidR="00C30CBB" w:rsidRPr="0033372D">
        <w:rPr>
          <w:rFonts w:ascii="XO Thames" w:hAnsi="XO Thames"/>
          <w:color w:val="auto"/>
          <w:sz w:val="28"/>
        </w:rPr>
        <w:t xml:space="preserve">Вологодской </w:t>
      </w:r>
      <w:r>
        <w:rPr>
          <w:rFonts w:ascii="XO Thames" w:hAnsi="XO Thames"/>
          <w:sz w:val="28"/>
        </w:rPr>
        <w:t xml:space="preserve">области в округе индекс конкуренции на рынке </w:t>
      </w:r>
      <w:r w:rsidRPr="006271DF">
        <w:rPr>
          <w:rFonts w:ascii="XO Thames" w:hAnsi="XO Thames"/>
          <w:color w:val="auto"/>
          <w:sz w:val="28"/>
        </w:rPr>
        <w:t>гостиничных услуг</w:t>
      </w:r>
      <w:r>
        <w:rPr>
          <w:rFonts w:ascii="XO Thames" w:hAnsi="XO Thames"/>
          <w:sz w:val="28"/>
        </w:rPr>
        <w:t xml:space="preserve"> по итогам 2025 года оценивается как средний.</w:t>
      </w:r>
    </w:p>
    <w:p w:rsidR="001E6584" w:rsidRDefault="001E6584">
      <w:pPr>
        <w:ind w:firstLine="709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09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Ключевой показатель развития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8"/>
        <w:gridCol w:w="1419"/>
        <w:gridCol w:w="1885"/>
        <w:gridCol w:w="991"/>
        <w:gridCol w:w="991"/>
        <w:gridCol w:w="991"/>
        <w:gridCol w:w="991"/>
        <w:gridCol w:w="997"/>
      </w:tblGrid>
      <w:tr w:rsidR="001E6584">
        <w:trPr>
          <w:trHeight w:val="23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Единица измерения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Фактическое значение ключевого показателя за 2025 год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Плановое значение ключевого показателя</w:t>
            </w:r>
          </w:p>
        </w:tc>
      </w:tr>
      <w:tr w:rsidR="001E6584">
        <w:trPr>
          <w:trHeight w:val="636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</w:t>
            </w:r>
          </w:p>
        </w:tc>
      </w:tr>
      <w:tr w:rsidR="00FD4BCB" w:rsidTr="00FD4BCB">
        <w:trPr>
          <w:trHeight w:val="951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BCB" w:rsidRDefault="00FD4BCB" w:rsidP="00FD4BCB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Индекс конкуренции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BCB" w:rsidRDefault="00FD4BCB" w:rsidP="00FD4BCB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рейтинговый класс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BCB" w:rsidRDefault="00FD4BCB" w:rsidP="00FD4BCB">
            <w:r>
              <w:t>средний 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BCB" w:rsidRDefault="00FD4BCB" w:rsidP="00FD4BCB">
            <w:r>
              <w:t>средний 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BCB" w:rsidRDefault="00FD4BCB" w:rsidP="00FD4BCB">
            <w:r>
              <w:t>средний 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BCB" w:rsidRDefault="00FD4BCB" w:rsidP="00FD4BCB">
            <w:r>
              <w:t xml:space="preserve">средний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BCB" w:rsidRPr="00623D5D" w:rsidRDefault="00FD4BCB" w:rsidP="00FD4BCB">
            <w:pPr>
              <w:rPr>
                <w:strike/>
                <w:shd w:val="clear" w:color="auto" w:fill="F71E04"/>
              </w:rPr>
            </w:pPr>
            <w:r>
              <w:rPr>
                <w:rFonts w:ascii="XO Thames" w:hAnsi="XO Thames"/>
              </w:rPr>
              <w:t>высокий уровень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BCB" w:rsidRPr="00623D5D" w:rsidRDefault="00FD4BCB" w:rsidP="00FD4BCB">
            <w:pPr>
              <w:rPr>
                <w:strike/>
                <w:shd w:val="clear" w:color="auto" w:fill="F71E04"/>
              </w:rPr>
            </w:pPr>
            <w:r>
              <w:rPr>
                <w:rFonts w:ascii="XO Thames" w:hAnsi="XO Thames"/>
              </w:rPr>
              <w:t>высокий уровень</w:t>
            </w:r>
          </w:p>
        </w:tc>
      </w:tr>
    </w:tbl>
    <w:p w:rsidR="001E6584" w:rsidRDefault="001E6584">
      <w:pPr>
        <w:pStyle w:val="aff1"/>
        <w:jc w:val="center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ind w:left="0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Показатели для расчета индекса конкуренции на рынке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82"/>
        <w:gridCol w:w="827"/>
        <w:gridCol w:w="817"/>
        <w:gridCol w:w="817"/>
        <w:gridCol w:w="817"/>
        <w:gridCol w:w="837"/>
        <w:gridCol w:w="839"/>
      </w:tblGrid>
      <w:tr w:rsidR="001E6584">
        <w:trPr>
          <w:trHeight w:val="23"/>
          <w:jc w:val="center"/>
        </w:trPr>
        <w:tc>
          <w:tcPr>
            <w:tcW w:w="5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4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Плановое значение ключевого показателя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2025 год факт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 план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 план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 план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 план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 план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Изменение количества участников товарного рынка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измуч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 – 2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 – 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 – 2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Изменение количества участников товарного </w:t>
            </w:r>
            <w:r>
              <w:rPr>
                <w:rFonts w:ascii="XO Thames" w:hAnsi="XO Thames"/>
              </w:rPr>
              <w:lastRenderedPageBreak/>
              <w:t xml:space="preserve">рынка, прекративших деятельность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измпд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Изменение количества вновь созданных участников товарного рынка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измвс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</w:tr>
    </w:tbl>
    <w:p w:rsidR="001E6584" w:rsidRDefault="001E6584">
      <w:pPr>
        <w:pStyle w:val="aff1"/>
        <w:jc w:val="both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1465"/>
        <w:gridCol w:w="2015"/>
        <w:gridCol w:w="1493"/>
        <w:gridCol w:w="1006"/>
        <w:gridCol w:w="2015"/>
        <w:gridCol w:w="1435"/>
      </w:tblGrid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№ п/п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мероприятия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Решаемая проблема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Вид документа, мероприятие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Сроки выполнения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Ожидаемые результаты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Исполнители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5.3.1.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Организация регулярных встреч с хозяйствующими субъектами, осуществляющими деятельность на рынке, в целях обсуждения имеющихся проблем и предложений по их решению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недостаточная информационная грамотность хозяйствующих субъектов, осуществляющих деятельность на рынке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 мероприятий (встреч)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8B23A1" w:rsidRDefault="00623D5D">
            <w:pPr>
              <w:rPr>
                <w:rFonts w:ascii="XO Thames" w:hAnsi="XO Thames"/>
                <w:color w:val="auto"/>
              </w:rPr>
            </w:pPr>
            <w:r w:rsidRPr="008B23A1">
              <w:rPr>
                <w:rFonts w:ascii="XO Thames" w:hAnsi="XO Thames"/>
                <w:color w:val="auto"/>
              </w:rPr>
              <w:t>Отдел инвестиционного развития, сельского хозяйства и торговли администрации Вожегодского</w:t>
            </w:r>
            <w:r w:rsidR="008B23A1" w:rsidRPr="008B23A1">
              <w:rPr>
                <w:rFonts w:ascii="XO Thames" w:hAnsi="XO Thames"/>
                <w:color w:val="auto"/>
              </w:rPr>
              <w:t xml:space="preserve"> муниципального округа;</w:t>
            </w:r>
            <w:r w:rsidRPr="008B23A1">
              <w:rPr>
                <w:rFonts w:ascii="XO Thames" w:hAnsi="XO Thames"/>
                <w:color w:val="auto"/>
              </w:rPr>
              <w:t xml:space="preserve"> </w:t>
            </w:r>
            <w:r w:rsidR="008B23A1" w:rsidRPr="008B23A1">
              <w:rPr>
                <w:rFonts w:ascii="XO Thames" w:hAnsi="XO Thames"/>
                <w:color w:val="auto"/>
              </w:rPr>
              <w:t>о</w:t>
            </w:r>
            <w:r w:rsidRPr="008B23A1">
              <w:rPr>
                <w:rFonts w:ascii="XO Thames" w:hAnsi="XO Thames"/>
                <w:color w:val="auto"/>
              </w:rPr>
              <w:t>тдел культуры, молодежи и туризма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5.3.2.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Проведение конкурсов профессионального мастерства в сфере туризма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недостаточный уровень качества предоставляемых услуг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соответствующий правовой акт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стимулирование хозяйствующих субъектов, осуществляющих деятельность на рынке, к повышению качества оказываемых услуг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8B23A1" w:rsidRDefault="00623D5D" w:rsidP="008B23A1">
            <w:pPr>
              <w:rPr>
                <w:color w:val="auto"/>
              </w:rPr>
            </w:pPr>
            <w:r w:rsidRPr="008B23A1">
              <w:rPr>
                <w:rFonts w:ascii="XO Thames" w:hAnsi="XO Thames"/>
                <w:color w:val="auto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  <w:r w:rsidR="008B23A1">
              <w:rPr>
                <w:rFonts w:ascii="XO Thames" w:hAnsi="XO Thames"/>
                <w:color w:val="auto"/>
              </w:rPr>
              <w:t>;</w:t>
            </w:r>
            <w:r w:rsidRPr="008B23A1">
              <w:rPr>
                <w:rFonts w:ascii="XO Thames" w:hAnsi="XO Thames"/>
                <w:color w:val="auto"/>
              </w:rPr>
              <w:t xml:space="preserve"> </w:t>
            </w:r>
            <w:r w:rsidR="008B23A1">
              <w:rPr>
                <w:rFonts w:ascii="XO Thames" w:hAnsi="XO Thames"/>
                <w:color w:val="auto"/>
              </w:rPr>
              <w:t>о</w:t>
            </w:r>
            <w:r w:rsidRPr="008B23A1">
              <w:rPr>
                <w:rFonts w:ascii="XO Thames" w:hAnsi="XO Thames"/>
                <w:color w:val="auto"/>
              </w:rPr>
              <w:t xml:space="preserve">тдел культуры, молодежи и туризма администрации </w:t>
            </w:r>
            <w:r w:rsidRPr="008B23A1">
              <w:rPr>
                <w:rFonts w:ascii="XO Thames" w:hAnsi="XO Thames"/>
                <w:color w:val="auto"/>
              </w:rPr>
              <w:lastRenderedPageBreak/>
              <w:t>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5.3.3.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Мониторинг обеспечения гостиницами и иными средствами размещения прохождения ими процедуры соответствия типу средства размещения (процедура самооценки)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недостаточный уровень качества предоставляемых услуг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 о результатах проведения мониторинга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повышение качества гостиничных услуг, обеспечение добросовестной конкуренции между хозяйствующими субъектами, осуществляющими деятельность на рынке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rPr>
                <w:rFonts w:ascii="XO Thames" w:hAnsi="XO Thames"/>
              </w:rPr>
              <w:t>Отдел культуры, молодежи и туризма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5.3.4.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Оказание мер поддержки хозяйствующим субъектам, осуществляющим деятельность на рынке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недостаточный уровень вовлечения на рынок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соответствующий правовой акт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рост деловой активности, увеличение количества хозяйствующих субъектов на рынке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8B23A1">
            <w:r>
              <w:rPr>
                <w:rFonts w:ascii="XO Thames" w:hAnsi="XO Thames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  <w:r w:rsidR="008B23A1">
              <w:rPr>
                <w:rFonts w:ascii="XO Thames" w:hAnsi="XO Thames"/>
              </w:rPr>
              <w:t>;</w:t>
            </w:r>
            <w:r>
              <w:rPr>
                <w:rFonts w:ascii="XO Thames" w:hAnsi="XO Thames"/>
              </w:rPr>
              <w:t xml:space="preserve"> </w:t>
            </w:r>
            <w:r w:rsidR="008B23A1" w:rsidRPr="008B23A1">
              <w:rPr>
                <w:rFonts w:ascii="XO Thames" w:hAnsi="XO Thames"/>
                <w:color w:val="auto"/>
              </w:rPr>
              <w:t>о</w:t>
            </w:r>
            <w:r>
              <w:rPr>
                <w:rFonts w:ascii="XO Thames" w:hAnsi="XO Thames"/>
              </w:rPr>
              <w:t>тдел культуры, молодежи и туризма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5.3.5.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Анализ жалоб и обращений хозяйствующих субъектов, осуществляющих деятельность на рынке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 о результатах работы с обращениями граждан;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включение в «дорожную карту» мероприятий, направленны</w:t>
            </w:r>
            <w:r>
              <w:rPr>
                <w:rFonts w:ascii="XO Thames" w:hAnsi="XO Thames"/>
              </w:rPr>
              <w:lastRenderedPageBreak/>
              <w:t>х на решение выявленных системных проблем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8B23A1">
            <w:pPr>
              <w:jc w:val="both"/>
            </w:pPr>
            <w:r>
              <w:t>Отдел инвестиционного развития, сельского хозяйства и торговли администрации Вожегодског</w:t>
            </w:r>
            <w:r>
              <w:lastRenderedPageBreak/>
              <w:t>о муниципального округа</w:t>
            </w:r>
            <w:r w:rsidR="008B23A1">
              <w:t>;</w:t>
            </w:r>
            <w:r>
              <w:rPr>
                <w:rFonts w:ascii="XO Thames" w:hAnsi="XO Thames"/>
              </w:rPr>
              <w:t xml:space="preserve"> </w:t>
            </w:r>
            <w:r>
              <w:t xml:space="preserve"> </w:t>
            </w:r>
            <w:r w:rsidR="008B23A1" w:rsidRPr="008B23A1">
              <w:rPr>
                <w:color w:val="auto"/>
              </w:rPr>
              <w:t>о</w:t>
            </w:r>
            <w:r w:rsidRPr="008B23A1">
              <w:rPr>
                <w:color w:val="auto"/>
              </w:rPr>
              <w:t>тдел культуры, молодежи</w:t>
            </w:r>
            <w:r>
              <w:t xml:space="preserve"> и туризма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5.3.6.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 о результатах проведения мониторинга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8B23A1" w:rsidRDefault="00623D5D" w:rsidP="008B23A1">
            <w:pPr>
              <w:rPr>
                <w:color w:val="auto"/>
              </w:rPr>
            </w:pPr>
            <w:r w:rsidRPr="008B23A1">
              <w:rPr>
                <w:color w:val="auto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  <w:r w:rsidR="008B23A1" w:rsidRPr="008B23A1">
              <w:rPr>
                <w:rFonts w:ascii="XO Thames" w:hAnsi="XO Thames"/>
                <w:color w:val="auto"/>
              </w:rPr>
              <w:t>;</w:t>
            </w:r>
            <w:r w:rsidRPr="008B23A1">
              <w:rPr>
                <w:color w:val="auto"/>
              </w:rPr>
              <w:t xml:space="preserve"> </w:t>
            </w:r>
            <w:r w:rsidR="008B23A1" w:rsidRPr="008B23A1">
              <w:rPr>
                <w:color w:val="auto"/>
              </w:rPr>
              <w:t>о</w:t>
            </w:r>
            <w:r w:rsidRPr="008B23A1">
              <w:rPr>
                <w:color w:val="auto"/>
              </w:rPr>
              <w:t>тдел культуры, молодежи и туризма администрации Вожегодского муниципального округа</w:t>
            </w:r>
          </w:p>
        </w:tc>
      </w:tr>
    </w:tbl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0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Рынок оказания услуг по общественному питанию.</w:t>
      </w:r>
    </w:p>
    <w:p w:rsidR="001E6584" w:rsidRDefault="001E6584">
      <w:pPr>
        <w:pStyle w:val="aff1"/>
        <w:jc w:val="both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Описание текущей ситуации и проблематика на рынке.</w:t>
      </w:r>
    </w:p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Деятельность на рынке услуг по общественному питанию по состоянию на 1 января 2026 года осуществляют 3 субъекта МСП. Все они зарегистрированы на территории округа. </w:t>
      </w:r>
    </w:p>
    <w:p w:rsidR="001E6584" w:rsidRDefault="00623D5D">
      <w:pPr>
        <w:ind w:firstLine="720"/>
        <w:jc w:val="both"/>
        <w:rPr>
          <w:rFonts w:ascii="XO Thames" w:hAnsi="XO Thames"/>
          <w:b/>
          <w:color w:val="C00000"/>
          <w:sz w:val="28"/>
        </w:rPr>
      </w:pPr>
      <w:r w:rsidRPr="00C04419">
        <w:rPr>
          <w:rFonts w:ascii="XO Thames" w:hAnsi="XO Thames"/>
          <w:color w:val="auto"/>
          <w:sz w:val="28"/>
        </w:rPr>
        <w:t>Сеть предприятий общественного питания включает</w:t>
      </w:r>
      <w:r w:rsidR="006A0E30">
        <w:rPr>
          <w:rFonts w:ascii="XO Thames" w:hAnsi="XO Thames"/>
          <w:color w:val="auto"/>
          <w:sz w:val="28"/>
        </w:rPr>
        <w:t xml:space="preserve"> </w:t>
      </w:r>
      <w:r w:rsidR="006A0E30" w:rsidRPr="0033372D">
        <w:rPr>
          <w:rFonts w:ascii="XO Thames" w:hAnsi="XO Thames"/>
          <w:color w:val="auto"/>
          <w:sz w:val="28"/>
        </w:rPr>
        <w:t>3 объекта:</w:t>
      </w:r>
      <w:r>
        <w:rPr>
          <w:rFonts w:ascii="XO Thames" w:hAnsi="XO Thames"/>
          <w:sz w:val="28"/>
        </w:rPr>
        <w:t xml:space="preserve"> </w:t>
      </w:r>
      <w:r w:rsidR="00C04419">
        <w:rPr>
          <w:rFonts w:ascii="XO Thames" w:hAnsi="XO Thames"/>
          <w:sz w:val="28"/>
        </w:rPr>
        <w:t>народный ресторан «Встреча», ресторан «Фортуна», кафе-бар «Северянка». Всего 160 посадочных мест.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Оборот общественного питания в округе в 2025 год</w:t>
      </w:r>
      <w:r w:rsidRPr="008B23A1">
        <w:rPr>
          <w:rFonts w:ascii="XO Thames" w:hAnsi="XO Thames"/>
          <w:color w:val="auto"/>
          <w:sz w:val="28"/>
        </w:rPr>
        <w:t>у</w:t>
      </w:r>
      <w:r>
        <w:rPr>
          <w:rFonts w:ascii="XO Thames" w:hAnsi="XO Thames"/>
          <w:sz w:val="28"/>
        </w:rPr>
        <w:t xml:space="preserve"> увеличился по сравнению с 2024 годом на 1,5%.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Организация предприятий общественного питания в сельской местности является непривлекательной сферой деятельности для представителей бизнеса. Создание объектов в отдаленных, малонаселенных сельских пунктах связано с серьезными рисками инвестирования и отсутствием гарантий получения прибыли.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>Основными факторами, ограничивающими конкуренцию</w:t>
      </w:r>
      <w:r>
        <w:rPr>
          <w:rFonts w:ascii="XO Thames" w:hAnsi="XO Thames"/>
          <w:sz w:val="28"/>
        </w:rPr>
        <w:t xml:space="preserve"> на рынке оказания услуг по общественному питанию, являются: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малонаселенность сельских территорий;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недостаток финансовых средств;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наличие небольшого выбора кредитных программ, высокие процентные ставки по кредитам, большое количество документов, необходимых для доступа к кредитным ресурсам, короткие сроки возврата кредита. 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Согласно Методике Главного управления конкурентной политики</w:t>
      </w:r>
      <w:r w:rsidR="00C914C8">
        <w:rPr>
          <w:rFonts w:ascii="XO Thames" w:hAnsi="XO Thames"/>
          <w:sz w:val="28"/>
        </w:rPr>
        <w:t xml:space="preserve"> </w:t>
      </w:r>
      <w:r w:rsidR="00C914C8" w:rsidRPr="0033372D">
        <w:rPr>
          <w:rFonts w:ascii="XO Thames" w:hAnsi="XO Thames"/>
          <w:color w:val="auto"/>
          <w:sz w:val="28"/>
        </w:rPr>
        <w:t>Вологодской</w:t>
      </w:r>
      <w:r w:rsidRPr="0033372D">
        <w:rPr>
          <w:rFonts w:ascii="XO Thames" w:hAnsi="XO Thames"/>
          <w:color w:val="auto"/>
          <w:sz w:val="28"/>
        </w:rPr>
        <w:t xml:space="preserve"> </w:t>
      </w:r>
      <w:r>
        <w:rPr>
          <w:rFonts w:ascii="XO Thames" w:hAnsi="XO Thames"/>
          <w:sz w:val="28"/>
        </w:rPr>
        <w:t xml:space="preserve">области в округе индекс конкуренции на рынке </w:t>
      </w:r>
      <w:r w:rsidRPr="00D1398A">
        <w:rPr>
          <w:rFonts w:ascii="XO Thames" w:hAnsi="XO Thames"/>
          <w:color w:val="auto"/>
          <w:sz w:val="28"/>
        </w:rPr>
        <w:t>оказания услуг по общественному питанию</w:t>
      </w:r>
      <w:r>
        <w:rPr>
          <w:rFonts w:ascii="XO Thames" w:hAnsi="XO Thames"/>
          <w:sz w:val="28"/>
        </w:rPr>
        <w:t xml:space="preserve"> по итогам 2025 года оценивается как низкий.</w:t>
      </w:r>
    </w:p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Ключевой показатель развития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8"/>
        <w:gridCol w:w="1419"/>
        <w:gridCol w:w="1885"/>
        <w:gridCol w:w="991"/>
        <w:gridCol w:w="991"/>
        <w:gridCol w:w="991"/>
        <w:gridCol w:w="991"/>
        <w:gridCol w:w="997"/>
      </w:tblGrid>
      <w:tr w:rsidR="001E6584">
        <w:trPr>
          <w:trHeight w:val="23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Единица измерения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Фактическое значение ключевого показателя за 2025 год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Плановое значение ключевого показателя</w:t>
            </w:r>
          </w:p>
        </w:tc>
      </w:tr>
      <w:tr w:rsidR="001E6584">
        <w:trPr>
          <w:trHeight w:val="636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</w:t>
            </w:r>
          </w:p>
        </w:tc>
      </w:tr>
      <w:tr w:rsidR="001E6584">
        <w:trPr>
          <w:trHeight w:val="951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Индекс конкуренции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рейтинговый класс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jc w:val="center"/>
            </w:pPr>
            <w:r>
              <w:rPr>
                <w:rFonts w:ascii="XO Thames" w:hAnsi="XO Thames"/>
              </w:rPr>
              <w:t>низкий 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низкий </w:t>
            </w:r>
          </w:p>
          <w:p w:rsidR="001E6584" w:rsidRDefault="00623D5D">
            <w:pPr>
              <w:jc w:val="center"/>
            </w:pPr>
            <w:r>
              <w:rPr>
                <w:rFonts w:ascii="XO Thames" w:hAnsi="XO Thames"/>
              </w:rPr>
              <w:t>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низкий</w:t>
            </w:r>
          </w:p>
          <w:p w:rsidR="001E6584" w:rsidRDefault="00623D5D">
            <w:pPr>
              <w:jc w:val="center"/>
            </w:pPr>
            <w:r>
              <w:rPr>
                <w:rFonts w:ascii="XO Thames" w:hAnsi="XO Thames"/>
              </w:rPr>
              <w:t xml:space="preserve"> 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низкий </w:t>
            </w:r>
          </w:p>
          <w:p w:rsidR="001E6584" w:rsidRDefault="00623D5D">
            <w:pPr>
              <w:jc w:val="center"/>
            </w:pPr>
            <w:r>
              <w:rPr>
                <w:rFonts w:ascii="XO Thames" w:hAnsi="XO Thames"/>
              </w:rPr>
              <w:t>уровень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средний уровень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средний уровень</w:t>
            </w:r>
          </w:p>
        </w:tc>
      </w:tr>
    </w:tbl>
    <w:p w:rsidR="001E6584" w:rsidRDefault="001E6584">
      <w:pPr>
        <w:jc w:val="both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Показатели для расчета индекса конкуренции на рынке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82"/>
        <w:gridCol w:w="827"/>
        <w:gridCol w:w="817"/>
        <w:gridCol w:w="817"/>
        <w:gridCol w:w="817"/>
        <w:gridCol w:w="837"/>
        <w:gridCol w:w="839"/>
      </w:tblGrid>
      <w:tr w:rsidR="001E6584">
        <w:trPr>
          <w:trHeight w:val="23"/>
          <w:jc w:val="center"/>
        </w:trPr>
        <w:tc>
          <w:tcPr>
            <w:tcW w:w="5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4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Плановое значение ключевого показателя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2025 год факт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 план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 план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 план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 план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 план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Изменение количества участников товарного рынка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измуч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Изменение количества участников товарного рынка, прекративших деятельность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измпд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0 – 1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</w:tr>
      <w:tr w:rsidR="001E6584">
        <w:trPr>
          <w:trHeight w:val="23"/>
          <w:jc w:val="center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widowControl w:val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Изменение количества вновь созданных участников товарного рынка </w:t>
            </w:r>
            <w:r>
              <w:rPr>
                <w:rFonts w:ascii="XO Thames" w:hAnsi="XO Thames"/>
                <w:sz w:val="28"/>
              </w:rPr>
              <w:t>(</w:t>
            </w:r>
            <w:proofErr w:type="spellStart"/>
            <w:r>
              <w:rPr>
                <w:rFonts w:ascii="XO Thames" w:hAnsi="XO Thames"/>
                <w:sz w:val="28"/>
              </w:rPr>
              <w:t>К</w:t>
            </w:r>
            <w:r>
              <w:rPr>
                <w:rFonts w:ascii="XO Thames" w:hAnsi="XO Thames"/>
                <w:sz w:val="28"/>
                <w:vertAlign w:val="subscript"/>
              </w:rPr>
              <w:t>измвс</w:t>
            </w:r>
            <w:proofErr w:type="spellEnd"/>
            <w:r>
              <w:rPr>
                <w:rFonts w:ascii="XO Thames" w:hAnsi="XO Thames"/>
                <w:sz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 – 2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 – 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 – 2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 – 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E6584" w:rsidRDefault="00623D5D">
            <w:pPr>
              <w:widowControl w:val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 – 2</w:t>
            </w:r>
          </w:p>
        </w:tc>
      </w:tr>
    </w:tbl>
    <w:p w:rsidR="001E6584" w:rsidRDefault="001E6584">
      <w:pPr>
        <w:pStyle w:val="aff1"/>
        <w:jc w:val="both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"/>
        <w:gridCol w:w="1586"/>
        <w:gridCol w:w="1588"/>
        <w:gridCol w:w="1901"/>
        <w:gridCol w:w="1060"/>
        <w:gridCol w:w="1511"/>
        <w:gridCol w:w="1640"/>
      </w:tblGrid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№ </w:t>
            </w:r>
          </w:p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п/п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мероприятия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Решаемая проблема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Вид документа, мероприятие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Сроки выполнения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Ожидаемые результаты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Исполнители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6.3.1.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Организация регулярных встреч с </w:t>
            </w:r>
            <w:r>
              <w:rPr>
                <w:rFonts w:ascii="XO Thames" w:hAnsi="XO Thames"/>
              </w:rPr>
              <w:lastRenderedPageBreak/>
              <w:t>хозяйствующими субъектами, осуществляющими деятельность на рынке, в целях обсуждения имеющихся проблем и предложений по их решению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низкая информационная </w:t>
            </w:r>
            <w:r>
              <w:rPr>
                <w:rFonts w:ascii="XO Thames" w:hAnsi="XO Thames"/>
              </w:rPr>
              <w:lastRenderedPageBreak/>
              <w:t>грамотность хозяйствующих субъектов, осуществляющих деятельность на рынке, отсутствие взаимодействия бизнеса и власти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план мероприятий (встреч)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повышение уровня развития </w:t>
            </w:r>
            <w:r>
              <w:rPr>
                <w:rFonts w:ascii="XO Thames" w:hAnsi="XO Thames"/>
              </w:rPr>
              <w:lastRenderedPageBreak/>
              <w:t>конкуренции по оценкам хозяйствующих субъектов, осуществляющих деятельность на рынке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lastRenderedPageBreak/>
              <w:t xml:space="preserve">Отдел инвестиционного развития, </w:t>
            </w:r>
            <w:r>
              <w:lastRenderedPageBreak/>
              <w:t>сельского хозяйства и торговли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6.3.2.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Анализ жалоб и обращений хозяйствующих субъектов, осуществляющих деятельность на рынке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 о результатах работы с обращениями граждан;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включение в «дорожную карту» мероприятий, направленных на решение выявленных системных проблем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повышение уровня развития конкуренции по оценкам хозяйствующих субъектов, осуществляющих деятельность на рынке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6.3.3.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Формирование реестра недвижимого имущества и земельных участков с целью использования хозяйствующими субъектами при организации либо расширении деятельности на рынке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недостаток информации об объектах недвижимого имущества и земельных участках для организации деятельности на рынке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наличие реестра на официальном сайте исполнительного органа области в информационно-телекоммуникационной сети «Интернет»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снижение барьеров для выхода на рынок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t>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6.3.4.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Предоставление помещений и земельных участков в долгосрочную аренду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недостаточный уровень обеспечения объектами общественного питания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соответствующий правовой акт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рост деловой активности, повышение уровня развития конкуренции по оценкам хозяйствующ</w:t>
            </w:r>
            <w:r>
              <w:rPr>
                <w:rFonts w:ascii="XO Thames" w:hAnsi="XO Thames"/>
              </w:rPr>
              <w:lastRenderedPageBreak/>
              <w:t>их субъектов, осуществляющих деятельность на рынке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lastRenderedPageBreak/>
              <w:t xml:space="preserve">Комитет по управлению муниципальным имуществом и земельными ресурсами администрации </w:t>
            </w:r>
            <w:r>
              <w:lastRenderedPageBreak/>
              <w:t>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6.3.5.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Оказание мер поддержки хозяйствующим субъектам, осуществляющим деятельность на рынке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недостаток информации о мерах поддержки, низкая информационная грамотность хозяйствующих субъектов, осуществляющих деятельность на рынке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соответствующий правовой акт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рост деловой активности, увеличение количества хозяйствующих субъектов на рынке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6.3.6.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Мониторинг удовлетворенности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риск возникновения административных барьеров для ведения деятельности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 о результатах проведения мониторинга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Pr="006D18A8" w:rsidRDefault="00623D5D">
      <w:pPr>
        <w:numPr>
          <w:ilvl w:val="0"/>
          <w:numId w:val="2"/>
        </w:numPr>
        <w:rPr>
          <w:rFonts w:ascii="XO Thames" w:hAnsi="XO Thames"/>
          <w:b/>
          <w:sz w:val="28"/>
        </w:rPr>
      </w:pPr>
      <w:r w:rsidRPr="006D18A8">
        <w:rPr>
          <w:rFonts w:ascii="XO Thames" w:hAnsi="XO Thames"/>
          <w:b/>
          <w:sz w:val="28"/>
        </w:rPr>
        <w:t xml:space="preserve">Рынок обработки древесины и </w:t>
      </w:r>
      <w:r w:rsidRPr="006D18A8">
        <w:rPr>
          <w:rFonts w:ascii="XO Thames" w:hAnsi="XO Thames"/>
          <w:b/>
          <w:color w:val="auto"/>
          <w:sz w:val="28"/>
        </w:rPr>
        <w:t>переработки древесины</w:t>
      </w:r>
      <w:r w:rsidR="00A76532" w:rsidRPr="006D18A8">
        <w:rPr>
          <w:rFonts w:ascii="XO Thames" w:hAnsi="XO Thames"/>
          <w:b/>
          <w:color w:val="auto"/>
          <w:sz w:val="28"/>
        </w:rPr>
        <w:t>.</w:t>
      </w:r>
      <w:r w:rsidR="008718AE" w:rsidRPr="006D18A8">
        <w:rPr>
          <w:rFonts w:ascii="XO Thames" w:hAnsi="XO Thames"/>
          <w:b/>
          <w:sz w:val="28"/>
        </w:rPr>
        <w:t xml:space="preserve"> </w:t>
      </w:r>
    </w:p>
    <w:p w:rsidR="001E6584" w:rsidRDefault="001E6584">
      <w:pPr>
        <w:pStyle w:val="aff1"/>
        <w:jc w:val="both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68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Описание текущей ситуации и проблематика на рынке.</w:t>
      </w:r>
    </w:p>
    <w:p w:rsidR="001E6584" w:rsidRDefault="001E6584">
      <w:pPr>
        <w:ind w:firstLine="720"/>
        <w:contextualSpacing/>
        <w:jc w:val="both"/>
        <w:rPr>
          <w:sz w:val="28"/>
        </w:rPr>
      </w:pPr>
    </w:p>
    <w:p w:rsidR="001E6584" w:rsidRPr="009644FF" w:rsidRDefault="00623D5D">
      <w:pPr>
        <w:ind w:firstLine="709"/>
        <w:jc w:val="both"/>
        <w:rPr>
          <w:color w:val="auto"/>
          <w:sz w:val="28"/>
        </w:rPr>
      </w:pPr>
      <w:r w:rsidRPr="009644FF">
        <w:rPr>
          <w:color w:val="auto"/>
          <w:sz w:val="28"/>
        </w:rPr>
        <w:t>Лесопромышленный комплекс округа в настоящее время стабильно развивается и наращивает объемы производства.</w:t>
      </w:r>
    </w:p>
    <w:p w:rsidR="001E6584" w:rsidRDefault="00623D5D">
      <w:pPr>
        <w:ind w:firstLine="720"/>
        <w:contextualSpacing/>
        <w:jc w:val="both"/>
        <w:rPr>
          <w:strike/>
          <w:sz w:val="28"/>
        </w:rPr>
      </w:pPr>
      <w:r>
        <w:rPr>
          <w:sz w:val="28"/>
        </w:rPr>
        <w:t xml:space="preserve">Деятельность на рынке обработки древесины и </w:t>
      </w:r>
      <w:r w:rsidRPr="009644FF">
        <w:rPr>
          <w:color w:val="auto"/>
          <w:sz w:val="28"/>
        </w:rPr>
        <w:t>переработки древесины</w:t>
      </w:r>
      <w:r w:rsidR="009644FF">
        <w:t xml:space="preserve"> </w:t>
      </w:r>
      <w:r>
        <w:rPr>
          <w:sz w:val="28"/>
        </w:rPr>
        <w:t xml:space="preserve">по состоянию на 1 января 2026 года осуществляют </w:t>
      </w:r>
      <w:r w:rsidR="00D94B6D">
        <w:rPr>
          <w:sz w:val="28"/>
        </w:rPr>
        <w:t>27</w:t>
      </w:r>
      <w:r>
        <w:rPr>
          <w:sz w:val="28"/>
        </w:rPr>
        <w:t xml:space="preserve"> субъектов МСП, зарегистрированных на территории округа</w:t>
      </w:r>
      <w:r w:rsidRPr="0031643C">
        <w:rPr>
          <w:color w:val="auto"/>
          <w:sz w:val="28"/>
        </w:rPr>
        <w:t>,</w:t>
      </w:r>
      <w:r>
        <w:rPr>
          <w:sz w:val="28"/>
        </w:rPr>
        <w:t xml:space="preserve"> – </w:t>
      </w:r>
      <w:r w:rsidR="00D94B6D">
        <w:rPr>
          <w:sz w:val="28"/>
        </w:rPr>
        <w:t>9</w:t>
      </w:r>
      <w:r>
        <w:rPr>
          <w:sz w:val="28"/>
        </w:rPr>
        <w:t xml:space="preserve"> </w:t>
      </w:r>
      <w:r w:rsidRPr="0031643C">
        <w:rPr>
          <w:color w:val="auto"/>
          <w:sz w:val="28"/>
        </w:rPr>
        <w:t>юридических лиц</w:t>
      </w:r>
      <w:r>
        <w:rPr>
          <w:sz w:val="28"/>
        </w:rPr>
        <w:t xml:space="preserve"> и </w:t>
      </w:r>
      <w:r w:rsidR="00D94B6D">
        <w:rPr>
          <w:sz w:val="28"/>
        </w:rPr>
        <w:t>18</w:t>
      </w:r>
      <w:r>
        <w:rPr>
          <w:sz w:val="28"/>
        </w:rPr>
        <w:t xml:space="preserve"> индивидуальных предпринимателя (по состоянию на 1 января 2025 года работали </w:t>
      </w:r>
      <w:r w:rsidR="00D94B6D">
        <w:rPr>
          <w:sz w:val="28"/>
        </w:rPr>
        <w:t>8</w:t>
      </w:r>
      <w:r>
        <w:rPr>
          <w:sz w:val="28"/>
        </w:rPr>
        <w:t xml:space="preserve"> </w:t>
      </w:r>
      <w:r w:rsidRPr="0031643C">
        <w:rPr>
          <w:color w:val="auto"/>
          <w:sz w:val="28"/>
        </w:rPr>
        <w:t>юридических лиц</w:t>
      </w:r>
      <w:r>
        <w:rPr>
          <w:sz w:val="28"/>
        </w:rPr>
        <w:t xml:space="preserve"> </w:t>
      </w:r>
      <w:r w:rsidR="00C777C6">
        <w:rPr>
          <w:sz w:val="28"/>
        </w:rPr>
        <w:t>и 22</w:t>
      </w:r>
      <w:r>
        <w:rPr>
          <w:sz w:val="28"/>
        </w:rPr>
        <w:t xml:space="preserve"> ин</w:t>
      </w:r>
      <w:r w:rsidR="0031643C">
        <w:rPr>
          <w:sz w:val="28"/>
        </w:rPr>
        <w:t>дивидуальных предпринимател</w:t>
      </w:r>
      <w:r w:rsidR="00C777C6">
        <w:rPr>
          <w:sz w:val="28"/>
        </w:rPr>
        <w:t>я</w:t>
      </w:r>
      <w:r w:rsidR="0031643C">
        <w:rPr>
          <w:sz w:val="28"/>
        </w:rPr>
        <w:t>).</w:t>
      </w:r>
    </w:p>
    <w:p w:rsidR="00C777C6" w:rsidRPr="00C777C6" w:rsidRDefault="00C777C6" w:rsidP="00C777C6">
      <w:pPr>
        <w:ind w:firstLine="720"/>
        <w:contextualSpacing/>
        <w:jc w:val="both"/>
        <w:rPr>
          <w:sz w:val="28"/>
        </w:rPr>
      </w:pPr>
      <w:r w:rsidRPr="00C777C6">
        <w:rPr>
          <w:sz w:val="28"/>
        </w:rPr>
        <w:t>Площадь, занятая лесными ресурсами</w:t>
      </w:r>
      <w:r w:rsidR="00A76532">
        <w:rPr>
          <w:sz w:val="28"/>
        </w:rPr>
        <w:t xml:space="preserve"> </w:t>
      </w:r>
      <w:r w:rsidR="00A76532" w:rsidRPr="0033372D">
        <w:rPr>
          <w:color w:val="auto"/>
          <w:sz w:val="28"/>
        </w:rPr>
        <w:t>в округе</w:t>
      </w:r>
      <w:r w:rsidRPr="00C777C6">
        <w:rPr>
          <w:sz w:val="28"/>
        </w:rPr>
        <w:t>, составляет 501,4 тыс. га.</w:t>
      </w:r>
    </w:p>
    <w:p w:rsidR="00C777C6" w:rsidRPr="00C777C6" w:rsidRDefault="00623D5D" w:rsidP="00C777C6">
      <w:pPr>
        <w:ind w:firstLine="720"/>
        <w:contextualSpacing/>
        <w:jc w:val="both"/>
        <w:rPr>
          <w:sz w:val="28"/>
        </w:rPr>
      </w:pPr>
      <w:r>
        <w:rPr>
          <w:sz w:val="28"/>
        </w:rPr>
        <w:t xml:space="preserve">Развитие конкуренции </w:t>
      </w:r>
      <w:r w:rsidRPr="001C378D">
        <w:rPr>
          <w:rFonts w:ascii="XO Thames" w:hAnsi="XO Thames"/>
          <w:color w:val="auto"/>
          <w:sz w:val="28"/>
        </w:rPr>
        <w:t>на рынке обработки древесины и переработки древесины</w:t>
      </w:r>
      <w:r w:rsidRPr="001C378D">
        <w:rPr>
          <w:color w:val="auto"/>
          <w:sz w:val="28"/>
        </w:rPr>
        <w:t xml:space="preserve"> </w:t>
      </w:r>
      <w:r>
        <w:rPr>
          <w:sz w:val="28"/>
        </w:rPr>
        <w:t>напрямую связано с наличием достаточной расчётной лесосеки для заготовки.</w:t>
      </w:r>
      <w:r w:rsidR="00C777C6">
        <w:rPr>
          <w:sz w:val="28"/>
        </w:rPr>
        <w:t xml:space="preserve"> </w:t>
      </w:r>
      <w:r w:rsidR="00C777C6" w:rsidRPr="00C777C6">
        <w:rPr>
          <w:sz w:val="28"/>
        </w:rPr>
        <w:t xml:space="preserve">Годовая расчетная лесосека по округу составила 846,9 тыс. куб. м, в том числе по хвойному </w:t>
      </w:r>
      <w:r w:rsidR="00C777C6">
        <w:rPr>
          <w:sz w:val="28"/>
        </w:rPr>
        <w:t xml:space="preserve">хозяйству – 391,9 тыс. куб. м. </w:t>
      </w:r>
      <w:r w:rsidR="00C777C6" w:rsidRPr="00C777C6">
        <w:rPr>
          <w:sz w:val="28"/>
        </w:rPr>
        <w:t xml:space="preserve">Передано в аренду 15 лесных </w:t>
      </w:r>
      <w:r w:rsidR="00C777C6" w:rsidRPr="00C777C6">
        <w:rPr>
          <w:sz w:val="28"/>
        </w:rPr>
        <w:lastRenderedPageBreak/>
        <w:t>участков площадью 317,5 тыс. га с расчетной лесосекой 632 тыс. куб. м, в том числе хвоя 264,2 тыс. куб. м.</w:t>
      </w:r>
    </w:p>
    <w:p w:rsidR="00C777C6" w:rsidRPr="00A76532" w:rsidRDefault="00C777C6" w:rsidP="00F2308F">
      <w:pPr>
        <w:ind w:firstLine="720"/>
        <w:contextualSpacing/>
        <w:jc w:val="both"/>
        <w:rPr>
          <w:strike/>
          <w:sz w:val="28"/>
        </w:rPr>
      </w:pPr>
      <w:r w:rsidRPr="00C777C6">
        <w:rPr>
          <w:sz w:val="28"/>
        </w:rPr>
        <w:t>В 2025 году предприятиями всех форм собственности заготовлено 466,3 тыс. куб. м</w:t>
      </w:r>
      <w:r w:rsidR="0033372D">
        <w:rPr>
          <w:sz w:val="28"/>
        </w:rPr>
        <w:t xml:space="preserve"> </w:t>
      </w:r>
      <w:r w:rsidRPr="00C777C6">
        <w:rPr>
          <w:sz w:val="28"/>
        </w:rPr>
        <w:t>древесины</w:t>
      </w:r>
      <w:r w:rsidR="00A76532">
        <w:rPr>
          <w:sz w:val="28"/>
        </w:rPr>
        <w:t xml:space="preserve"> </w:t>
      </w:r>
      <w:r w:rsidR="00A76532" w:rsidRPr="0033372D">
        <w:rPr>
          <w:color w:val="auto"/>
          <w:sz w:val="28"/>
        </w:rPr>
        <w:t xml:space="preserve">(в 2024 году </w:t>
      </w:r>
      <w:r w:rsidR="006D18A8">
        <w:rPr>
          <w:color w:val="auto"/>
          <w:sz w:val="28"/>
        </w:rPr>
        <w:t>–</w:t>
      </w:r>
      <w:r w:rsidR="00A76532" w:rsidRPr="0033372D">
        <w:rPr>
          <w:color w:val="auto"/>
          <w:sz w:val="28"/>
        </w:rPr>
        <w:t xml:space="preserve"> 527,7 тыс. куб. м),</w:t>
      </w:r>
      <w:r w:rsidRPr="00C777C6">
        <w:rPr>
          <w:sz w:val="28"/>
        </w:rPr>
        <w:t xml:space="preserve"> в том числе хво</w:t>
      </w:r>
      <w:r w:rsidR="00A76532" w:rsidRPr="0033372D">
        <w:rPr>
          <w:color w:val="auto"/>
          <w:sz w:val="28"/>
        </w:rPr>
        <w:t>и</w:t>
      </w:r>
      <w:r w:rsidRPr="00C777C6">
        <w:rPr>
          <w:sz w:val="28"/>
        </w:rPr>
        <w:t xml:space="preserve"> – 171,7 тыс. куб. м</w:t>
      </w:r>
      <w:r w:rsidR="00A76532">
        <w:rPr>
          <w:sz w:val="28"/>
        </w:rPr>
        <w:t xml:space="preserve"> (в 2024 году </w:t>
      </w:r>
      <w:r w:rsidR="006D18A8">
        <w:rPr>
          <w:sz w:val="28"/>
        </w:rPr>
        <w:t>–</w:t>
      </w:r>
      <w:r w:rsidR="00A76532">
        <w:rPr>
          <w:sz w:val="28"/>
        </w:rPr>
        <w:t xml:space="preserve"> 216,3 тыс. куб. м)</w:t>
      </w:r>
      <w:r w:rsidRPr="00C777C6">
        <w:rPr>
          <w:sz w:val="28"/>
        </w:rPr>
        <w:t>.</w:t>
      </w:r>
      <w:r w:rsidR="00F2308F" w:rsidRPr="00F2308F">
        <w:rPr>
          <w:sz w:val="28"/>
        </w:rPr>
        <w:t xml:space="preserve"> </w:t>
      </w:r>
    </w:p>
    <w:p w:rsidR="00C777C6" w:rsidRDefault="00A76532" w:rsidP="00C777C6">
      <w:pPr>
        <w:ind w:firstLine="720"/>
        <w:contextualSpacing/>
        <w:jc w:val="both"/>
        <w:rPr>
          <w:sz w:val="28"/>
        </w:rPr>
      </w:pPr>
      <w:r w:rsidRPr="006C3E4F">
        <w:rPr>
          <w:color w:val="auto"/>
          <w:sz w:val="28"/>
        </w:rPr>
        <w:t>В</w:t>
      </w:r>
      <w:r w:rsidR="00C777C6" w:rsidRPr="006C3E4F">
        <w:rPr>
          <w:color w:val="auto"/>
          <w:sz w:val="28"/>
        </w:rPr>
        <w:t xml:space="preserve"> 2025 г</w:t>
      </w:r>
      <w:r w:rsidRPr="006C3E4F">
        <w:rPr>
          <w:color w:val="auto"/>
          <w:sz w:val="28"/>
        </w:rPr>
        <w:t>оду</w:t>
      </w:r>
      <w:r w:rsidR="006C3E4F">
        <w:rPr>
          <w:sz w:val="28"/>
        </w:rPr>
        <w:t xml:space="preserve"> </w:t>
      </w:r>
      <w:r w:rsidR="00C777C6" w:rsidRPr="00C777C6">
        <w:rPr>
          <w:sz w:val="28"/>
        </w:rPr>
        <w:t xml:space="preserve">проведен 1 аукцион по продаже права на заключение договоров купли-продажи лесных насаждений для субъектов </w:t>
      </w:r>
      <w:r w:rsidRPr="006C3E4F">
        <w:rPr>
          <w:color w:val="auto"/>
          <w:sz w:val="28"/>
        </w:rPr>
        <w:t>МСП</w:t>
      </w:r>
      <w:r w:rsidR="006C3E4F" w:rsidRPr="006C3E4F">
        <w:rPr>
          <w:rStyle w:val="affe"/>
          <w:color w:val="auto"/>
          <w:sz w:val="28"/>
          <w:szCs w:val="28"/>
        </w:rPr>
        <w:t>,</w:t>
      </w:r>
      <w:r w:rsidR="00F2308F">
        <w:rPr>
          <w:sz w:val="28"/>
        </w:rPr>
        <w:t xml:space="preserve"> </w:t>
      </w:r>
      <w:r w:rsidR="006D18A8">
        <w:rPr>
          <w:sz w:val="28"/>
        </w:rPr>
        <w:t>в</w:t>
      </w:r>
      <w:r w:rsidR="00F2308F">
        <w:rPr>
          <w:sz w:val="28"/>
        </w:rPr>
        <w:t xml:space="preserve"> 2024 год</w:t>
      </w:r>
      <w:r w:rsidR="006D18A8">
        <w:rPr>
          <w:sz w:val="28"/>
        </w:rPr>
        <w:t>у</w:t>
      </w:r>
      <w:r w:rsidR="00F2308F">
        <w:rPr>
          <w:sz w:val="28"/>
        </w:rPr>
        <w:t xml:space="preserve"> – 4 аукциона.</w:t>
      </w:r>
    </w:p>
    <w:p w:rsidR="001E6584" w:rsidRDefault="00623D5D">
      <w:pPr>
        <w:ind w:firstLine="720"/>
        <w:contextualSpacing/>
        <w:jc w:val="both"/>
        <w:rPr>
          <w:sz w:val="28"/>
        </w:rPr>
      </w:pPr>
      <w:r>
        <w:rPr>
          <w:sz w:val="28"/>
        </w:rPr>
        <w:t xml:space="preserve">Рынок является конкурентным. Реализация мероприятий по содействию развитию конкуренции на рынке обработки древесины и </w:t>
      </w:r>
      <w:r w:rsidRPr="001C378D">
        <w:rPr>
          <w:color w:val="auto"/>
          <w:sz w:val="28"/>
        </w:rPr>
        <w:t>переработки древесины</w:t>
      </w:r>
      <w:r>
        <w:rPr>
          <w:sz w:val="28"/>
        </w:rPr>
        <w:t xml:space="preserve"> направлена на сохранение и дальнейшее развитие сложившегося уровня конкурентных отношений за счет привлечения большего количества участников и повышения качества оказываемых услуг, расширения рынков сбыта производимой продукции.</w:t>
      </w:r>
    </w:p>
    <w:p w:rsidR="001E6584" w:rsidRDefault="00623D5D">
      <w:pPr>
        <w:ind w:firstLine="720"/>
        <w:contextualSpacing/>
        <w:jc w:val="both"/>
        <w:rPr>
          <w:sz w:val="28"/>
        </w:rPr>
      </w:pPr>
      <w:r>
        <w:rPr>
          <w:b/>
          <w:sz w:val="28"/>
        </w:rPr>
        <w:t>Основными факторами, ограничивающими конкуренцию</w:t>
      </w:r>
      <w:r>
        <w:rPr>
          <w:sz w:val="28"/>
        </w:rPr>
        <w:t xml:space="preserve"> на рынке обработки древесины и производства изделий из дерева, являются:</w:t>
      </w:r>
    </w:p>
    <w:p w:rsidR="001E6584" w:rsidRDefault="00623D5D">
      <w:pPr>
        <w:ind w:firstLine="720"/>
        <w:contextualSpacing/>
        <w:jc w:val="both"/>
        <w:rPr>
          <w:sz w:val="28"/>
        </w:rPr>
      </w:pPr>
      <w:r>
        <w:rPr>
          <w:sz w:val="28"/>
        </w:rPr>
        <w:t>- проблемы, связанные со сбытом готовой продукции на внутреннем рынке;</w:t>
      </w:r>
    </w:p>
    <w:p w:rsidR="001E6584" w:rsidRDefault="00623D5D">
      <w:pPr>
        <w:ind w:firstLine="720"/>
        <w:contextualSpacing/>
        <w:jc w:val="both"/>
        <w:rPr>
          <w:sz w:val="28"/>
        </w:rPr>
      </w:pPr>
      <w:r>
        <w:rPr>
          <w:sz w:val="28"/>
        </w:rPr>
        <w:t xml:space="preserve">-  высокая </w:t>
      </w:r>
      <w:proofErr w:type="spellStart"/>
      <w:r>
        <w:rPr>
          <w:sz w:val="28"/>
        </w:rPr>
        <w:t>закредитованность</w:t>
      </w:r>
      <w:proofErr w:type="spellEnd"/>
      <w:r>
        <w:rPr>
          <w:sz w:val="28"/>
        </w:rPr>
        <w:t xml:space="preserve"> лесоперерабатывающих предприятий, высокая стоимость электроэнергии, запасных частей и оборудования;</w:t>
      </w:r>
    </w:p>
    <w:p w:rsidR="001E6584" w:rsidRDefault="00623D5D">
      <w:pPr>
        <w:ind w:firstLine="720"/>
        <w:contextualSpacing/>
        <w:jc w:val="both"/>
        <w:rPr>
          <w:sz w:val="28"/>
        </w:rPr>
      </w:pPr>
      <w:r>
        <w:rPr>
          <w:sz w:val="28"/>
        </w:rPr>
        <w:t>- зависимость от импортного оборудования и запчастей;</w:t>
      </w:r>
    </w:p>
    <w:p w:rsidR="001E6584" w:rsidRDefault="00623D5D">
      <w:pPr>
        <w:ind w:firstLine="720"/>
        <w:contextualSpacing/>
        <w:jc w:val="both"/>
        <w:rPr>
          <w:sz w:val="28"/>
        </w:rPr>
      </w:pPr>
      <w:r>
        <w:rPr>
          <w:sz w:val="28"/>
        </w:rPr>
        <w:t>- рост затрат на транспортировку продукции деревообработки при экспортных поставках в дружественные страны;</w:t>
      </w:r>
    </w:p>
    <w:p w:rsidR="001E6584" w:rsidRDefault="00623D5D">
      <w:pPr>
        <w:ind w:firstLine="720"/>
        <w:contextualSpacing/>
        <w:jc w:val="both"/>
        <w:rPr>
          <w:sz w:val="28"/>
        </w:rPr>
      </w:pPr>
      <w:r>
        <w:rPr>
          <w:sz w:val="28"/>
        </w:rPr>
        <w:t xml:space="preserve">- потеря европейского рынка и переориентация сбыта на внутренний рынок и рынки дружественных стран не позволяет выйти предприятиям к прежним объемам производства </w:t>
      </w:r>
      <w:proofErr w:type="spellStart"/>
      <w:r>
        <w:rPr>
          <w:sz w:val="28"/>
        </w:rPr>
        <w:t>лесопродукции</w:t>
      </w:r>
      <w:proofErr w:type="spellEnd"/>
      <w:r>
        <w:rPr>
          <w:sz w:val="28"/>
        </w:rPr>
        <w:t>.</w:t>
      </w:r>
    </w:p>
    <w:p w:rsidR="001E6584" w:rsidRDefault="00623D5D">
      <w:pPr>
        <w:ind w:right="75"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Обоснование выбора дополнительного товарного рынка для содействия развитию конкуренции.</w:t>
      </w:r>
    </w:p>
    <w:p w:rsidR="001E6584" w:rsidRDefault="00623D5D">
      <w:pPr>
        <w:ind w:right="75" w:firstLine="709"/>
        <w:contextualSpacing/>
        <w:jc w:val="both"/>
        <w:rPr>
          <w:sz w:val="28"/>
        </w:rPr>
      </w:pPr>
      <w:r>
        <w:rPr>
          <w:sz w:val="28"/>
        </w:rPr>
        <w:t>Необходимость развития конкуренции на рынке обработки древесины и переработки древесины обусловлена высокой степенью его значимости для со</w:t>
      </w:r>
      <w:r w:rsidR="000D3D16">
        <w:rPr>
          <w:sz w:val="28"/>
        </w:rPr>
        <w:t>циально-экономического развития</w:t>
      </w:r>
      <w:r>
        <w:rPr>
          <w:sz w:val="28"/>
        </w:rPr>
        <w:t xml:space="preserve"> округа:</w:t>
      </w:r>
    </w:p>
    <w:p w:rsidR="001E6584" w:rsidRDefault="00623D5D">
      <w:pPr>
        <w:ind w:right="75" w:firstLine="709"/>
        <w:contextualSpacing/>
        <w:jc w:val="both"/>
        <w:rPr>
          <w:sz w:val="28"/>
        </w:rPr>
      </w:pPr>
      <w:r>
        <w:rPr>
          <w:sz w:val="28"/>
        </w:rPr>
        <w:t>- развитие рынка обработки древесины предусмотрено стратегией социально-экономического развития региона;</w:t>
      </w:r>
    </w:p>
    <w:p w:rsidR="001E6584" w:rsidRDefault="00623D5D">
      <w:pPr>
        <w:ind w:right="75" w:firstLine="709"/>
        <w:contextualSpacing/>
        <w:jc w:val="both"/>
        <w:rPr>
          <w:sz w:val="28"/>
        </w:rPr>
      </w:pPr>
      <w:r>
        <w:rPr>
          <w:sz w:val="28"/>
        </w:rPr>
        <w:t>- увеличение объема инвестиций, развитие глубокой переработки древесины, создание и модернизация высокопроизводительных рабочих мест.</w:t>
      </w:r>
    </w:p>
    <w:p w:rsidR="001E6584" w:rsidRDefault="001E6584">
      <w:pPr>
        <w:pStyle w:val="aff1"/>
        <w:ind w:left="0"/>
        <w:jc w:val="both"/>
        <w:rPr>
          <w:rFonts w:ascii="XO Thames" w:hAnsi="XO Thames"/>
          <w:i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Ключевой показатель развития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5"/>
        <w:gridCol w:w="1152"/>
        <w:gridCol w:w="1403"/>
        <w:gridCol w:w="773"/>
        <w:gridCol w:w="775"/>
        <w:gridCol w:w="775"/>
        <w:gridCol w:w="775"/>
        <w:gridCol w:w="777"/>
      </w:tblGrid>
      <w:tr w:rsidR="001E6584">
        <w:trPr>
          <w:trHeight w:val="23"/>
        </w:trPr>
        <w:tc>
          <w:tcPr>
            <w:tcW w:w="3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ключевого показателя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Единица измерения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tabs>
                <w:tab w:val="left" w:pos="567"/>
              </w:tabs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Фактическое значение ключевого показателя за 2025 год</w:t>
            </w:r>
          </w:p>
        </w:tc>
        <w:tc>
          <w:tcPr>
            <w:tcW w:w="3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ff1"/>
              <w:ind w:lef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Плановое значение ключевого показателя</w:t>
            </w:r>
          </w:p>
        </w:tc>
      </w:tr>
      <w:tr w:rsidR="001E6584">
        <w:tc>
          <w:tcPr>
            <w:tcW w:w="3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tabs>
                <w:tab w:val="left" w:pos="567"/>
              </w:tabs>
              <w:ind w:left="57" w:right="57"/>
              <w:jc w:val="center"/>
              <w:outlineLvl w:val="1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</w:t>
            </w:r>
          </w:p>
        </w:tc>
      </w:tr>
      <w:tr w:rsidR="001E6584"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CB64F8">
            <w:pPr>
              <w:ind w:left="57" w:right="5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Количество организаций частной формы собственности в сфере обработки древесины и </w:t>
            </w:r>
            <w:r w:rsidRPr="00CB64F8">
              <w:rPr>
                <w:rFonts w:ascii="XO Thames" w:hAnsi="XO Thames"/>
                <w:color w:val="auto"/>
              </w:rPr>
              <w:t>переработки древесины</w:t>
            </w:r>
            <w:r>
              <w:rPr>
                <w:rFonts w:ascii="XO Thames" w:hAnsi="XO Thames"/>
              </w:rPr>
              <w:t xml:space="preserve"> </w:t>
            </w:r>
            <w:r w:rsidR="00CB64F8">
              <w:rPr>
                <w:rFonts w:ascii="XO Thames" w:hAnsi="XO Thames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ind w:left="57" w:right="57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единиц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F31E6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27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F31E6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F31E6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F31E6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F31E6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F31E6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28</w:t>
            </w:r>
          </w:p>
        </w:tc>
      </w:tr>
    </w:tbl>
    <w:p w:rsidR="001E6584" w:rsidRDefault="001E6584">
      <w:pPr>
        <w:pStyle w:val="ConsPlusTitle"/>
        <w:widowControl/>
        <w:jc w:val="both"/>
        <w:rPr>
          <w:rFonts w:ascii="XO Thames" w:hAnsi="XO Thames"/>
          <w:sz w:val="28"/>
        </w:rPr>
      </w:pPr>
    </w:p>
    <w:p w:rsidR="001E6584" w:rsidRDefault="00623D5D">
      <w:pPr>
        <w:pStyle w:val="ConsPlusTitle"/>
        <w:widowControl/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Методика расчета ключевого показателя развития конкуренции на рынке.</w:t>
      </w:r>
    </w:p>
    <w:p w:rsidR="001E6584" w:rsidRPr="00A54056" w:rsidRDefault="00623D5D">
      <w:pPr>
        <w:tabs>
          <w:tab w:val="left" w:pos="1134"/>
          <w:tab w:val="left" w:pos="1276"/>
        </w:tabs>
        <w:ind w:firstLine="720"/>
        <w:jc w:val="both"/>
        <w:rPr>
          <w:rFonts w:ascii="XO Thames" w:hAnsi="XO Thames"/>
          <w:color w:val="auto"/>
          <w:sz w:val="28"/>
        </w:rPr>
      </w:pPr>
      <w:r w:rsidRPr="00A54056">
        <w:rPr>
          <w:rFonts w:ascii="XO Thames" w:hAnsi="XO Thames"/>
          <w:color w:val="auto"/>
          <w:sz w:val="28"/>
        </w:rPr>
        <w:t>Расчет ключевого показателя развития конкуренции на рынке обработки древесины и переработки древесины осуществляется Отделом инвестиционного развития, сельского хозяйства и торговли администрации Вожегодского муниципального округа по количеству хозяйствующих субъектов, осуществляющих деятельность на рынке.</w:t>
      </w:r>
    </w:p>
    <w:p w:rsidR="001E6584" w:rsidRDefault="00623D5D">
      <w:pPr>
        <w:tabs>
          <w:tab w:val="left" w:pos="1134"/>
          <w:tab w:val="left" w:pos="1276"/>
        </w:tabs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Значение ключевого показателя развития конкуренции на рынке обработки древесины и переработки древесины в округе определяется путем прямого подсчета количества хозяйствующих субъектов, осуществляющих деятельность на рынке.  </w:t>
      </w:r>
    </w:p>
    <w:p w:rsidR="001E6584" w:rsidRDefault="00623D5D">
      <w:pPr>
        <w:tabs>
          <w:tab w:val="left" w:pos="1134"/>
          <w:tab w:val="left" w:pos="1276"/>
        </w:tabs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Источником получения информации являются данные Территориального органа Федеральной государственной статистики по Вологодской области и Единого реестра субъектов малого и среднего предпринимательства ФНС России.</w:t>
      </w:r>
    </w:p>
    <w:p w:rsidR="001E6584" w:rsidRDefault="001E6584">
      <w:pPr>
        <w:tabs>
          <w:tab w:val="left" w:pos="1134"/>
          <w:tab w:val="left" w:pos="1276"/>
        </w:tabs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"/>
        <w:gridCol w:w="1875"/>
        <w:gridCol w:w="1730"/>
        <w:gridCol w:w="1517"/>
        <w:gridCol w:w="1122"/>
        <w:gridCol w:w="1557"/>
        <w:gridCol w:w="1483"/>
      </w:tblGrid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№ </w:t>
            </w:r>
          </w:p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п/п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мероприятия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Решаемая проблема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Вид документа, мероприятие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Сроки выполнения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Ожидаемые результаты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Исполнители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7.3.1.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Содействие в реализации приоритетных инвестиционных проектов в целях развития лесного комплекса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 xml:space="preserve">недостаточно высокая доля переработки древесины внутри региона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соответствующий правовой акт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ежегодно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привлечение инвестиций в лесную отрасль, увеличение доли переработки древесины внутри региона, создание рабочих мест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7.3.2.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Содействие участию организаций деревообработки в выставочных мероприятиях, бизнес-миссиях с целью продвижения своей продукции, содействие участникам рынка в поиске деловых партнеров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трудности с реализацией продукции деревообработки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 xml:space="preserve">проведение «круглых» столов, </w:t>
            </w:r>
            <w:proofErr w:type="spellStart"/>
            <w:r>
              <w:t>вебинаров</w:t>
            </w:r>
            <w:proofErr w:type="spellEnd"/>
            <w:r>
              <w:t>, выставочных мероприятий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ежегодно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увеличение объемов производства и реализации продукции деревообработки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7.3.3.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t xml:space="preserve">Мониторинг </w:t>
            </w:r>
            <w:r>
              <w:lastRenderedPageBreak/>
              <w:t>удовлетворенности 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lastRenderedPageBreak/>
              <w:t xml:space="preserve">риск </w:t>
            </w:r>
            <w:r>
              <w:lastRenderedPageBreak/>
              <w:t>возникновения административных барьеров для ведения деятельности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lastRenderedPageBreak/>
              <w:t xml:space="preserve">отчет о </w:t>
            </w:r>
            <w:r>
              <w:lastRenderedPageBreak/>
              <w:t>результатах проведения мониторинга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lastRenderedPageBreak/>
              <w:t>ежегодно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t xml:space="preserve">выявление </w:t>
            </w:r>
            <w:r>
              <w:lastRenderedPageBreak/>
              <w:t>системных проблем, повторяющихся жалоб и недопущение условий их появления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lastRenderedPageBreak/>
              <w:t xml:space="preserve">Отдел </w:t>
            </w:r>
            <w:r>
              <w:lastRenderedPageBreak/>
              <w:t>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0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Рынок </w:t>
      </w:r>
      <w:r>
        <w:rPr>
          <w:b/>
          <w:sz w:val="28"/>
        </w:rPr>
        <w:t>оказания услуг по ремонту автотранспортных средств</w:t>
      </w:r>
      <w:r w:rsidRPr="00AD2355">
        <w:rPr>
          <w:b/>
          <w:color w:val="auto"/>
          <w:sz w:val="28"/>
        </w:rPr>
        <w:t>.</w:t>
      </w:r>
    </w:p>
    <w:p w:rsidR="001E6584" w:rsidRDefault="001E6584">
      <w:pPr>
        <w:pStyle w:val="aff1"/>
        <w:jc w:val="both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Описание текущей ситуации и проблематика на рынке.</w:t>
      </w:r>
    </w:p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Деятельность на рынке оказания услуг по ремонту автотранспортных средств по состоянию на 1 января 2026 года осуществляют 10 субъектов МСП, зарегистрированных на территории округа – 1 юридическое лицо и 9 индивидуальных предпринимателей (</w:t>
      </w:r>
      <w:r w:rsidRPr="00332E48">
        <w:rPr>
          <w:rFonts w:ascii="XO Thames" w:hAnsi="XO Thames"/>
          <w:color w:val="auto"/>
          <w:sz w:val="28"/>
        </w:rPr>
        <w:t>по сравнению с 1 января 2025 года количество хозяйствующих субъектов не изменилось).</w:t>
      </w:r>
      <w:r>
        <w:rPr>
          <w:rFonts w:ascii="XO Thames" w:hAnsi="XO Thames"/>
          <w:sz w:val="28"/>
        </w:rPr>
        <w:t xml:space="preserve"> 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Поскольку в округе отсутствуют официальные дилерские центры и крупные независимые </w:t>
      </w:r>
      <w:r w:rsidR="006C3E4F">
        <w:rPr>
          <w:rFonts w:ascii="XO Thames" w:hAnsi="XO Thames"/>
          <w:sz w:val="28"/>
        </w:rPr>
        <w:t>станции технического обслуживания</w:t>
      </w:r>
      <w:r>
        <w:rPr>
          <w:rFonts w:ascii="XO Thames" w:hAnsi="XO Thames"/>
          <w:sz w:val="28"/>
        </w:rPr>
        <w:t>, структура рынка имеет децентрализованный характер.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Основными участниками являются: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частные мастерские, работающие индивидуально;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индивидуальные предприниматели, предоставляющие услуги по отдельным видам ремонта (</w:t>
      </w:r>
      <w:proofErr w:type="spellStart"/>
      <w:r>
        <w:rPr>
          <w:rFonts w:ascii="XO Thames" w:hAnsi="XO Thames"/>
          <w:sz w:val="28"/>
        </w:rPr>
        <w:t>шиномонтаж</w:t>
      </w:r>
      <w:proofErr w:type="spellEnd"/>
      <w:r>
        <w:rPr>
          <w:rFonts w:ascii="XO Thames" w:hAnsi="XO Thames"/>
          <w:sz w:val="28"/>
        </w:rPr>
        <w:t>, электрика, сварка и т.п.);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мелкие автосервисы при гаражных кооперативах, где осуществляется обслуживание по более доступным ценам.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Уровень специализации таких предприятий, как правило, невысок, а ассортимент услуг формируется исходя из наличия оборудования и опыта мастеров.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Основными тенденциями развития рынка являются: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постепенная модернизация оборудования и внедрение более качественных расходных материалов;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рост числа автомобилей, что стимулирует спрос на сервисные услуги;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появление частичных форм онлайн-присутствия (группы в мессенджерах, публикации в социальных сетях для привлечения клиентов);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усиление значения качества обслуживания и отзывов клиентов.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 уровень конкуренции на рынке влияет качество и спектр предоставляемых услуг, возможность выполнения сложных высокотехнологичных работ и ценовая доступность. А конкуренция в сфере услуг по ремонту автомобилей не менее важна, чем доступность покупки автомобиля.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 w:rsidRPr="00CB0BB7">
        <w:rPr>
          <w:b/>
          <w:color w:val="auto"/>
          <w:sz w:val="28"/>
        </w:rPr>
        <w:t>Основными факторами, ограничивающими</w:t>
      </w:r>
      <w:r>
        <w:rPr>
          <w:b/>
          <w:sz w:val="28"/>
        </w:rPr>
        <w:t xml:space="preserve"> </w:t>
      </w:r>
      <w:r w:rsidRPr="00CB0BB7">
        <w:rPr>
          <w:rFonts w:ascii="XO Thames" w:hAnsi="XO Thames"/>
          <w:b/>
          <w:sz w:val="28"/>
        </w:rPr>
        <w:t>конкуренцию</w:t>
      </w:r>
      <w:r>
        <w:rPr>
          <w:rFonts w:ascii="XO Thames" w:hAnsi="XO Thames"/>
          <w:sz w:val="28"/>
        </w:rPr>
        <w:t xml:space="preserve"> на рынке оказания услуг по ремонту автотранспортных средств, </w:t>
      </w:r>
      <w:r w:rsidRPr="00CB0BB7">
        <w:rPr>
          <w:rFonts w:ascii="XO Thames" w:hAnsi="XO Thames"/>
          <w:color w:val="auto"/>
          <w:sz w:val="28"/>
        </w:rPr>
        <w:t>являются: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- необходимость осуществления значительных первоначальных капитальных вложений на приобретение необходимого оборудования и инструмента;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недостаточная квалификация персонала.</w:t>
      </w:r>
    </w:p>
    <w:p w:rsidR="001E6584" w:rsidRDefault="00623D5D">
      <w:pPr>
        <w:ind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Обоснование выбора дополнительного товарного рынка для содействия развитию конкуренции.</w:t>
      </w:r>
    </w:p>
    <w:p w:rsidR="001E6584" w:rsidRDefault="00623D5D">
      <w:pPr>
        <w:ind w:firstLine="908"/>
        <w:jc w:val="both"/>
        <w:rPr>
          <w:b/>
          <w:color w:val="C00000"/>
          <w:sz w:val="28"/>
        </w:rPr>
      </w:pPr>
      <w:r>
        <w:rPr>
          <w:rFonts w:ascii="XO Thames" w:hAnsi="XO Thames"/>
          <w:sz w:val="28"/>
        </w:rPr>
        <w:t xml:space="preserve">Высокая степень </w:t>
      </w:r>
      <w:r w:rsidR="00B96F71">
        <w:rPr>
          <w:rFonts w:ascii="XO Thames" w:hAnsi="XO Thames"/>
          <w:sz w:val="28"/>
        </w:rPr>
        <w:t xml:space="preserve">потребительского спроса на данном рынке </w:t>
      </w:r>
      <w:r>
        <w:rPr>
          <w:rFonts w:ascii="XO Thames" w:hAnsi="XO Thames"/>
          <w:sz w:val="28"/>
        </w:rPr>
        <w:t xml:space="preserve">послужила основной причиной включения данного рынка в перечень товарных рынков для содействия развитию конкуренции. </w:t>
      </w:r>
    </w:p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Ключевой показатель развития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1"/>
        <w:gridCol w:w="1152"/>
        <w:gridCol w:w="1403"/>
        <w:gridCol w:w="777"/>
        <w:gridCol w:w="731"/>
        <w:gridCol w:w="719"/>
        <w:gridCol w:w="706"/>
        <w:gridCol w:w="696"/>
      </w:tblGrid>
      <w:tr w:rsidR="001E6584">
        <w:trPr>
          <w:trHeight w:val="23"/>
        </w:trPr>
        <w:tc>
          <w:tcPr>
            <w:tcW w:w="3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Наименование ключевого </w:t>
            </w:r>
          </w:p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показателя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Единица измерения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tabs>
                <w:tab w:val="left" w:pos="567"/>
              </w:tabs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Фактическое значение ключевого показателя за 2025 год</w:t>
            </w:r>
          </w:p>
        </w:tc>
        <w:tc>
          <w:tcPr>
            <w:tcW w:w="3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ff1"/>
              <w:ind w:lef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Плановое значение ключевого показателя</w:t>
            </w:r>
          </w:p>
        </w:tc>
      </w:tr>
      <w:tr w:rsidR="001E6584">
        <w:trPr>
          <w:trHeight w:val="23"/>
        </w:trPr>
        <w:tc>
          <w:tcPr>
            <w:tcW w:w="3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tabs>
                <w:tab w:val="left" w:pos="567"/>
              </w:tabs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</w:t>
            </w:r>
          </w:p>
        </w:tc>
      </w:tr>
      <w:tr w:rsidR="001E6584">
        <w:trPr>
          <w:trHeight w:val="23"/>
        </w:trPr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233777">
            <w:pPr>
              <w:rPr>
                <w:rFonts w:ascii="XO Thames" w:hAnsi="XO Thames"/>
              </w:rPr>
            </w:pPr>
            <w:r w:rsidRPr="00233777">
              <w:rPr>
                <w:rFonts w:ascii="XO Thames" w:hAnsi="XO Thames"/>
                <w:color w:val="auto"/>
              </w:rPr>
              <w:t>Количество организаций частной формы собственности на рынке</w:t>
            </w:r>
            <w:r>
              <w:rPr>
                <w:rFonts w:ascii="XO Thames" w:hAnsi="XO Thames"/>
              </w:rPr>
              <w:t xml:space="preserve"> оказания услуг по ремонту автотранспортных средств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единиц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11</w:t>
            </w:r>
          </w:p>
        </w:tc>
      </w:tr>
    </w:tbl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pStyle w:val="ConsPlusTitle"/>
        <w:widowControl/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Методика расчета ключевого показателя развития конкуренции на рынке.</w:t>
      </w:r>
    </w:p>
    <w:p w:rsidR="001E6584" w:rsidRPr="00F24D62" w:rsidRDefault="00623D5D">
      <w:pPr>
        <w:tabs>
          <w:tab w:val="left" w:pos="1134"/>
          <w:tab w:val="left" w:pos="1276"/>
        </w:tabs>
        <w:ind w:firstLine="720"/>
        <w:jc w:val="both"/>
        <w:rPr>
          <w:rFonts w:ascii="XO Thames" w:hAnsi="XO Thames"/>
          <w:color w:val="auto"/>
          <w:sz w:val="28"/>
        </w:rPr>
      </w:pPr>
      <w:r w:rsidRPr="00F24D62">
        <w:rPr>
          <w:rFonts w:ascii="XO Thames" w:hAnsi="XO Thames"/>
          <w:color w:val="auto"/>
          <w:sz w:val="28"/>
        </w:rPr>
        <w:t>Расчет ключевого показателя развития конкуренции на рынке оказания услуг по ремонту автотранс</w:t>
      </w:r>
      <w:r w:rsidR="006C3E4F">
        <w:rPr>
          <w:rFonts w:ascii="XO Thames" w:hAnsi="XO Thames"/>
          <w:color w:val="auto"/>
          <w:sz w:val="28"/>
        </w:rPr>
        <w:t>портных средств осуществляется о</w:t>
      </w:r>
      <w:r w:rsidRPr="00F24D62">
        <w:rPr>
          <w:rFonts w:ascii="XO Thames" w:hAnsi="XO Thames"/>
          <w:color w:val="auto"/>
          <w:sz w:val="28"/>
        </w:rPr>
        <w:t>тделом инвестиционного развития, сельского хозяйства и торговли администрации Вожегодского муниципального округа по количеству хозяйствующих субъектов, осуществляющих деятельность на рынке.</w:t>
      </w:r>
    </w:p>
    <w:p w:rsidR="001E6584" w:rsidRDefault="00623D5D">
      <w:pPr>
        <w:pStyle w:val="ConsPlusNormal"/>
        <w:widowControl/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Значение ключевого показателя развития конкуренции на рынке оказания услуг по ремонту автотранспортных средств в округе определяется путем прямого подсчета количества хозяйствующих субъектов, осуществляющих деятельность на рынке.  </w:t>
      </w:r>
    </w:p>
    <w:p w:rsidR="001E6584" w:rsidRDefault="00623D5D">
      <w:pPr>
        <w:pStyle w:val="ConsPlusNormal"/>
        <w:widowControl/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Источником получения информации являются данные Территориального органа Федеральной государственной статистики по Вологодской области и Единого реестра субъектов малого и среднего предпринимательства ФНС России.</w:t>
      </w:r>
    </w:p>
    <w:p w:rsidR="001E6584" w:rsidRDefault="001E6584">
      <w:pPr>
        <w:pStyle w:val="ConsPlusNormal"/>
        <w:widowControl/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"/>
        <w:gridCol w:w="1768"/>
        <w:gridCol w:w="1770"/>
        <w:gridCol w:w="1770"/>
        <w:gridCol w:w="1001"/>
        <w:gridCol w:w="1656"/>
        <w:gridCol w:w="1319"/>
      </w:tblGrid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№ </w:t>
            </w:r>
          </w:p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п/п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мероприятия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Решаемая проблема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Вид документа, мероприятие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Сроки выполнения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Ожидаемые результаты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Исполнители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8.3.1.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t>Оказание организационно-методической и информационно-консультативно</w:t>
            </w:r>
            <w:r>
              <w:lastRenderedPageBreak/>
              <w:t xml:space="preserve">й помощи субъектам предпринимательства, 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t>осуществляющим (планирующим осуществлять) деятельность на рынке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lastRenderedPageBreak/>
              <w:t>недостаточная информационная грамотность хозяйствующих субъектов, осуществляющи</w:t>
            </w:r>
            <w:r>
              <w:lastRenderedPageBreak/>
              <w:t>х деятельность на рынке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lastRenderedPageBreak/>
              <w:t>ор</w:t>
            </w:r>
            <w:r w:rsidR="00CF0DBC">
              <w:t>ганизация предоставления услуги;</w:t>
            </w:r>
            <w:r>
              <w:t xml:space="preserve"> 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t xml:space="preserve">размещение информации на сайте органов </w:t>
            </w:r>
            <w:r>
              <w:lastRenderedPageBreak/>
              <w:t>местного самоуправления округа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lastRenderedPageBreak/>
              <w:t>ежегодно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color w:val="0070C0"/>
              </w:rPr>
              <w:t>п</w:t>
            </w:r>
            <w:r>
              <w:t xml:space="preserve">овышение информационной грамотности   субъектов предпринимательства, </w:t>
            </w:r>
            <w:r>
              <w:lastRenderedPageBreak/>
              <w:t>осуществляющих (планирующих осуществлять) деятельность на рынке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lastRenderedPageBreak/>
              <w:t xml:space="preserve">Отдел инвестиционного развития, сельского хозяйства и </w:t>
            </w:r>
            <w:r>
              <w:lastRenderedPageBreak/>
              <w:t>торговли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8.3.2.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Мониторинг удовлетворенности  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риск возникновения административных барьеров для ведения деятельности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отчет о результатах проведения мониторинга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ежегодно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1E6584" w:rsidRDefault="001E6584">
      <w:pPr>
        <w:rPr>
          <w:rStyle w:val="1b"/>
        </w:rPr>
      </w:pPr>
    </w:p>
    <w:p w:rsidR="001E6584" w:rsidRDefault="00623D5D">
      <w:pPr>
        <w:pStyle w:val="aff1"/>
        <w:numPr>
          <w:ilvl w:val="0"/>
          <w:numId w:val="2"/>
        </w:numPr>
        <w:ind w:left="0" w:firstLine="720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Рынок дорожной деятельности (за исключением проектирования).</w:t>
      </w:r>
    </w:p>
    <w:p w:rsidR="001E6584" w:rsidRDefault="001E6584">
      <w:pPr>
        <w:pStyle w:val="aff1"/>
        <w:ind w:firstLine="720"/>
        <w:jc w:val="both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Описание текущей ситуации и проблематика на рынке.</w:t>
      </w:r>
    </w:p>
    <w:p w:rsidR="001E6584" w:rsidRDefault="001E6584">
      <w:pPr>
        <w:jc w:val="both"/>
        <w:rPr>
          <w:rFonts w:ascii="XO Thames" w:hAnsi="XO Thames"/>
          <w:sz w:val="28"/>
        </w:rPr>
      </w:pPr>
    </w:p>
    <w:p w:rsidR="001E6584" w:rsidRPr="00CF0DBC" w:rsidRDefault="00623D5D">
      <w:pPr>
        <w:ind w:firstLine="709"/>
        <w:jc w:val="both"/>
        <w:rPr>
          <w:rFonts w:ascii="XO Thames" w:hAnsi="XO Thames"/>
          <w:strike/>
          <w:color w:val="auto"/>
          <w:sz w:val="28"/>
        </w:rPr>
      </w:pPr>
      <w:r w:rsidRPr="00CF0DBC">
        <w:rPr>
          <w:rFonts w:ascii="XO Thames" w:hAnsi="XO Thames"/>
          <w:color w:val="auto"/>
          <w:sz w:val="28"/>
        </w:rPr>
        <w:t>Деятельность на рынке дорожной деятельности (за исключением проектирования) по состоянию на 1 января 2026 года осуществляют 4 субъекта МСП</w:t>
      </w:r>
      <w:r w:rsidR="00CF0DBC" w:rsidRPr="00CF0DBC">
        <w:rPr>
          <w:rFonts w:ascii="XO Thames" w:hAnsi="XO Thames"/>
          <w:color w:val="auto"/>
          <w:sz w:val="28"/>
        </w:rPr>
        <w:t xml:space="preserve">, </w:t>
      </w:r>
      <w:r w:rsidRPr="00CF0DBC">
        <w:rPr>
          <w:rFonts w:ascii="XO Thames" w:hAnsi="XO Thames"/>
          <w:color w:val="auto"/>
          <w:sz w:val="28"/>
        </w:rPr>
        <w:t xml:space="preserve">из них зарегистрированы на территории округа – 1 юридическое лицо и 1 индивидуальный предприниматель (по состоянию на 1 января 2025 года работали 2 юридических лица и 2 индивидуальных предпринимателя). 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Протяженность автомобильных дорог общего пользования на территории округа составляет 896,6 км, в том числе:</w:t>
      </w:r>
    </w:p>
    <w:p w:rsidR="001E6584" w:rsidRPr="00D26A65" w:rsidRDefault="00623D5D">
      <w:pPr>
        <w:ind w:firstLine="709"/>
        <w:jc w:val="both"/>
        <w:rPr>
          <w:rFonts w:ascii="XO Thames" w:hAnsi="XO Thames"/>
          <w:color w:val="auto"/>
          <w:sz w:val="28"/>
        </w:rPr>
      </w:pPr>
      <w:r>
        <w:rPr>
          <w:rFonts w:ascii="XO Thames" w:hAnsi="XO Thames"/>
          <w:sz w:val="28"/>
        </w:rPr>
        <w:t xml:space="preserve">- автомобильных дорог </w:t>
      </w:r>
      <w:r w:rsidRPr="00D26A65">
        <w:rPr>
          <w:rFonts w:ascii="XO Thames" w:hAnsi="XO Thames"/>
          <w:color w:val="auto"/>
          <w:sz w:val="28"/>
        </w:rPr>
        <w:t>регионального значения – 481,7 км;</w:t>
      </w:r>
    </w:p>
    <w:p w:rsidR="001E6584" w:rsidRPr="00D26A65" w:rsidRDefault="00623D5D">
      <w:pPr>
        <w:ind w:firstLine="709"/>
        <w:jc w:val="both"/>
        <w:rPr>
          <w:rFonts w:ascii="XO Thames" w:hAnsi="XO Thames"/>
          <w:color w:val="auto"/>
          <w:sz w:val="28"/>
        </w:rPr>
      </w:pPr>
      <w:r w:rsidRPr="00D26A65">
        <w:rPr>
          <w:rFonts w:ascii="XO Thames" w:hAnsi="XO Thames"/>
          <w:color w:val="auto"/>
          <w:sz w:val="28"/>
        </w:rPr>
        <w:t>- автомобильных дорог местного значения – 414,9 км.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Рынок дорожной</w:t>
      </w:r>
      <w:r w:rsidR="00126909"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деятельности </w:t>
      </w:r>
      <w:r w:rsidR="00126909" w:rsidRPr="00CE5BED">
        <w:rPr>
          <w:rFonts w:ascii="XO Thames" w:hAnsi="XO Thames"/>
          <w:color w:val="auto"/>
          <w:sz w:val="28"/>
        </w:rPr>
        <w:t>(за исключением проектирования)</w:t>
      </w:r>
      <w:r w:rsidR="00126909" w:rsidRPr="00126909">
        <w:rPr>
          <w:rFonts w:ascii="XO Thames" w:hAnsi="XO Thames"/>
          <w:color w:val="0070C0"/>
          <w:sz w:val="28"/>
        </w:rPr>
        <w:t xml:space="preserve"> </w:t>
      </w:r>
      <w:r>
        <w:rPr>
          <w:rFonts w:ascii="XO Thames" w:hAnsi="XO Thames"/>
          <w:sz w:val="28"/>
        </w:rPr>
        <w:t>напрямую зависит от инвестиций в основной капитал. Особое значение для заказчиков приобретают наличие у предприятий развитой производственной инфраструктуры, высокий уровень производственно-технического потенциала, наличие опыта по выполнению строительно-монтажных работ, высокий кадровый потенциал.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Приоритетными направлениями развития конкуренции на рынке дорожной деятельности</w:t>
      </w:r>
      <w:r w:rsidR="00126909">
        <w:rPr>
          <w:rFonts w:ascii="XO Thames" w:hAnsi="XO Thames"/>
          <w:sz w:val="28"/>
        </w:rPr>
        <w:t xml:space="preserve"> </w:t>
      </w:r>
      <w:r w:rsidR="00126909" w:rsidRPr="00CE5BED">
        <w:rPr>
          <w:rFonts w:ascii="XO Thames" w:hAnsi="XO Thames"/>
          <w:color w:val="auto"/>
          <w:sz w:val="28"/>
        </w:rPr>
        <w:t>(за исключением проектирования)</w:t>
      </w:r>
      <w:r w:rsidRPr="00CE5BED">
        <w:rPr>
          <w:rFonts w:ascii="XO Thames" w:hAnsi="XO Thames"/>
          <w:color w:val="auto"/>
          <w:sz w:val="28"/>
        </w:rPr>
        <w:t>,</w:t>
      </w:r>
      <w:r>
        <w:rPr>
          <w:rFonts w:ascii="XO Thames" w:hAnsi="XO Thames"/>
          <w:sz w:val="28"/>
        </w:rPr>
        <w:t xml:space="preserve"> являются применение новых технологий и материалов при проведении капитального ремонта и ремонта автомобильных дорог общего назначения, повышение качества произведенных работ.</w:t>
      </w:r>
    </w:p>
    <w:p w:rsidR="001E6584" w:rsidRPr="00D26A65" w:rsidRDefault="00623D5D">
      <w:pPr>
        <w:ind w:firstLine="709"/>
        <w:jc w:val="both"/>
        <w:rPr>
          <w:rFonts w:ascii="XO Thames" w:hAnsi="XO Thames"/>
          <w:color w:val="auto"/>
          <w:sz w:val="28"/>
        </w:rPr>
      </w:pPr>
      <w:r w:rsidRPr="00126909">
        <w:rPr>
          <w:rFonts w:ascii="XO Thames" w:hAnsi="XO Thames"/>
          <w:b/>
          <w:color w:val="auto"/>
          <w:sz w:val="28"/>
        </w:rPr>
        <w:lastRenderedPageBreak/>
        <w:t>Основными факторами</w:t>
      </w:r>
      <w:r w:rsidRPr="00126909">
        <w:rPr>
          <w:rFonts w:ascii="XO Thames" w:hAnsi="XO Thames"/>
          <w:b/>
          <w:strike/>
          <w:color w:val="auto"/>
          <w:sz w:val="28"/>
        </w:rPr>
        <w:t>,</w:t>
      </w:r>
      <w:r w:rsidRPr="00126909">
        <w:rPr>
          <w:rFonts w:ascii="XO Thames" w:hAnsi="XO Thames"/>
          <w:b/>
          <w:color w:val="auto"/>
          <w:sz w:val="28"/>
        </w:rPr>
        <w:t xml:space="preserve"> ограничивающими конкуренцию</w:t>
      </w:r>
      <w:r w:rsidRPr="00D26A65">
        <w:rPr>
          <w:rFonts w:ascii="XO Thames" w:hAnsi="XO Thames"/>
          <w:color w:val="auto"/>
          <w:sz w:val="28"/>
        </w:rPr>
        <w:t xml:space="preserve"> на рынке дорожной деятельности (за исключением проектирования), являются: 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высокая технологическая сложность работ по дорожному строительству;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необходимость крупных вложений в материалы, дорожную технику, оборудование;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введение дополнительных требований к участникам закупки, что затрудняет участие субъектов малого и среднего предпринимательства.</w:t>
      </w:r>
    </w:p>
    <w:p w:rsidR="001E6584" w:rsidRDefault="00623D5D">
      <w:pPr>
        <w:ind w:firstLine="709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Обоснование выбора дополнительного товарного рынка для содействия развитию конкуренции.</w:t>
      </w:r>
    </w:p>
    <w:p w:rsidR="001E6584" w:rsidRPr="00D26A65" w:rsidRDefault="00623D5D">
      <w:pPr>
        <w:ind w:right="75" w:firstLine="709"/>
        <w:contextualSpacing/>
        <w:jc w:val="both"/>
        <w:rPr>
          <w:color w:val="auto"/>
          <w:sz w:val="28"/>
        </w:rPr>
      </w:pPr>
      <w:r w:rsidRPr="00D26A65">
        <w:rPr>
          <w:color w:val="auto"/>
          <w:sz w:val="28"/>
        </w:rPr>
        <w:t xml:space="preserve">Необходимость развития конкуренции на рынке </w:t>
      </w:r>
      <w:r w:rsidRPr="00D26A65">
        <w:rPr>
          <w:rFonts w:ascii="XO Thames" w:hAnsi="XO Thames"/>
          <w:color w:val="auto"/>
          <w:sz w:val="28"/>
        </w:rPr>
        <w:t xml:space="preserve">дорожной деятельности (за исключением проектирования) </w:t>
      </w:r>
      <w:r w:rsidRPr="00D26A65">
        <w:rPr>
          <w:color w:val="auto"/>
          <w:sz w:val="28"/>
        </w:rPr>
        <w:t>обусловлена высокой степенью его значимости для социально-экономического развития округа: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снижении доли протяженности автомобильных дорог общего пользования местного значения, не отвечающих нормативным требованиям;</w:t>
      </w:r>
    </w:p>
    <w:p w:rsidR="001E6584" w:rsidRDefault="00623D5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повышение качества выполняемых дорожных работ.</w:t>
      </w:r>
    </w:p>
    <w:p w:rsidR="001E6584" w:rsidRDefault="001E6584">
      <w:pPr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Ключевой показатель развития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5"/>
        <w:gridCol w:w="1152"/>
        <w:gridCol w:w="1403"/>
        <w:gridCol w:w="771"/>
        <w:gridCol w:w="731"/>
        <w:gridCol w:w="719"/>
        <w:gridCol w:w="710"/>
        <w:gridCol w:w="694"/>
      </w:tblGrid>
      <w:tr w:rsidR="001E6584">
        <w:trPr>
          <w:trHeight w:val="23"/>
        </w:trPr>
        <w:tc>
          <w:tcPr>
            <w:tcW w:w="3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Наименование ключевого </w:t>
            </w:r>
          </w:p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показателя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Единица измерения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tabs>
                <w:tab w:val="left" w:pos="567"/>
              </w:tabs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Фактическое значение ключевого показателя за 2025 год</w:t>
            </w:r>
          </w:p>
        </w:tc>
        <w:tc>
          <w:tcPr>
            <w:tcW w:w="3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ff1"/>
              <w:ind w:lef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Плановое значение ключевого показателя</w:t>
            </w:r>
          </w:p>
        </w:tc>
      </w:tr>
      <w:tr w:rsidR="001E6584">
        <w:trPr>
          <w:trHeight w:val="23"/>
        </w:trPr>
        <w:tc>
          <w:tcPr>
            <w:tcW w:w="3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tabs>
                <w:tab w:val="left" w:pos="567"/>
              </w:tabs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</w:t>
            </w:r>
          </w:p>
        </w:tc>
      </w:tr>
      <w:tr w:rsidR="001E6584" w:rsidRPr="00126909">
        <w:trPr>
          <w:trHeight w:val="23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D26A65" w:rsidRDefault="00623D5D" w:rsidP="00CE5BED">
            <w:pPr>
              <w:rPr>
                <w:rFonts w:ascii="XO Thames" w:hAnsi="XO Thames"/>
                <w:color w:val="auto"/>
              </w:rPr>
            </w:pPr>
            <w:r w:rsidRPr="00D26A65">
              <w:rPr>
                <w:rFonts w:ascii="XO Thames" w:hAnsi="XO Thames"/>
                <w:color w:val="auto"/>
              </w:rPr>
              <w:t>Количество организаций частной формы собственности на  рынке дорожной деятельности (за исключением</w:t>
            </w:r>
            <w:r w:rsidR="0006350B">
              <w:rPr>
                <w:rFonts w:ascii="XO Thames" w:hAnsi="XO Thames"/>
                <w:color w:val="auto"/>
              </w:rPr>
              <w:t xml:space="preserve"> </w:t>
            </w:r>
            <w:r w:rsidR="0006350B" w:rsidRPr="00CE5BED">
              <w:rPr>
                <w:rFonts w:ascii="XO Thames" w:hAnsi="XO Thames"/>
                <w:color w:val="auto"/>
              </w:rPr>
              <w:t>проектирования</w:t>
            </w:r>
            <w:r w:rsidR="00CE5BED" w:rsidRPr="00CE5BED">
              <w:rPr>
                <w:rFonts w:ascii="XO Thames" w:hAnsi="XO Thames"/>
                <w:color w:val="auto"/>
              </w:rPr>
              <w:t>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единиц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A039F" w:rsidRPr="00AE73FD" w:rsidRDefault="00AE73FD">
            <w:pPr>
              <w:jc w:val="center"/>
              <w:rPr>
                <w:rFonts w:ascii="XO Thames" w:hAnsi="XO Thames"/>
                <w:color w:val="0070C0"/>
              </w:rPr>
            </w:pPr>
            <w:r w:rsidRPr="00AE73FD">
              <w:rPr>
                <w:rFonts w:ascii="XO Thames" w:hAnsi="XO Thames"/>
              </w:rPr>
              <w:t>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AE73FD" w:rsidRDefault="00AE73FD">
            <w:pPr>
              <w:jc w:val="center"/>
              <w:rPr>
                <w:rFonts w:ascii="XO Thames" w:hAnsi="XO Thames"/>
              </w:rPr>
            </w:pPr>
            <w:r w:rsidRPr="00AE73FD">
              <w:rPr>
                <w:rFonts w:ascii="XO Thames" w:hAnsi="XO Thames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AE73FD" w:rsidRDefault="00AE73FD">
            <w:pPr>
              <w:jc w:val="center"/>
              <w:rPr>
                <w:rFonts w:ascii="XO Thames" w:hAnsi="XO Thames"/>
              </w:rPr>
            </w:pPr>
            <w:r w:rsidRPr="00AE73FD">
              <w:rPr>
                <w:rFonts w:ascii="XO Thames" w:hAnsi="XO Thames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AE73FD" w:rsidRDefault="00AE73FD">
            <w:pPr>
              <w:jc w:val="center"/>
              <w:rPr>
                <w:rFonts w:ascii="XO Thames" w:hAnsi="XO Thames"/>
              </w:rPr>
            </w:pPr>
            <w:r w:rsidRPr="00AE73FD">
              <w:rPr>
                <w:rFonts w:ascii="XO Thames" w:hAnsi="XO Thames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AE73FD" w:rsidRDefault="00AE73FD">
            <w:pPr>
              <w:jc w:val="center"/>
              <w:rPr>
                <w:rFonts w:ascii="XO Thames" w:hAnsi="XO Thames"/>
              </w:rPr>
            </w:pPr>
            <w:r w:rsidRPr="00AE73FD">
              <w:rPr>
                <w:rFonts w:ascii="XO Thames" w:hAnsi="XO Thames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AE73FD" w:rsidRDefault="00AE73FD">
            <w:pPr>
              <w:jc w:val="center"/>
              <w:rPr>
                <w:rFonts w:ascii="XO Thames" w:hAnsi="XO Thames"/>
              </w:rPr>
            </w:pPr>
            <w:r w:rsidRPr="00AE73FD">
              <w:rPr>
                <w:rFonts w:ascii="XO Thames" w:hAnsi="XO Thames"/>
              </w:rPr>
              <w:t>3</w:t>
            </w:r>
          </w:p>
        </w:tc>
      </w:tr>
    </w:tbl>
    <w:p w:rsidR="001E6584" w:rsidRDefault="001E6584"/>
    <w:p w:rsidR="001E6584" w:rsidRDefault="00623D5D">
      <w:pPr>
        <w:pStyle w:val="ConsPlusTitle"/>
        <w:widowControl/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Методика расчета ключевого показателя развития конкуренции на рынке.</w:t>
      </w:r>
    </w:p>
    <w:p w:rsidR="001E6584" w:rsidRPr="00D35514" w:rsidRDefault="00623D5D">
      <w:pPr>
        <w:tabs>
          <w:tab w:val="left" w:pos="1134"/>
          <w:tab w:val="left" w:pos="1276"/>
        </w:tabs>
        <w:ind w:firstLine="720"/>
        <w:jc w:val="both"/>
        <w:rPr>
          <w:rFonts w:ascii="XO Thames" w:hAnsi="XO Thames"/>
          <w:color w:val="auto"/>
          <w:sz w:val="28"/>
        </w:rPr>
      </w:pPr>
      <w:r w:rsidRPr="00D35514">
        <w:rPr>
          <w:rFonts w:ascii="XO Thames" w:hAnsi="XO Thames"/>
          <w:color w:val="auto"/>
          <w:sz w:val="28"/>
        </w:rPr>
        <w:t>Расчет ключевого показателя развития конкуренции на рынке дорожной деятельности (за исключением</w:t>
      </w:r>
      <w:r w:rsidR="0006350B">
        <w:rPr>
          <w:rFonts w:ascii="XO Thames" w:hAnsi="XO Thames"/>
          <w:color w:val="auto"/>
          <w:sz w:val="28"/>
        </w:rPr>
        <w:t xml:space="preserve"> </w:t>
      </w:r>
      <w:r w:rsidR="0006350B" w:rsidRPr="00CE5BED">
        <w:rPr>
          <w:rFonts w:ascii="XO Thames" w:hAnsi="XO Thames"/>
          <w:color w:val="auto"/>
          <w:sz w:val="28"/>
        </w:rPr>
        <w:t>проектирования</w:t>
      </w:r>
      <w:r w:rsidR="00CE5BED">
        <w:rPr>
          <w:rFonts w:ascii="XO Thames" w:hAnsi="XO Thames"/>
          <w:color w:val="auto"/>
          <w:sz w:val="28"/>
        </w:rPr>
        <w:t xml:space="preserve">) </w:t>
      </w:r>
      <w:r w:rsidRPr="00D35514">
        <w:rPr>
          <w:rFonts w:ascii="XO Thames" w:hAnsi="XO Thames"/>
          <w:color w:val="auto"/>
          <w:sz w:val="28"/>
        </w:rPr>
        <w:t>осуществляется Управлением строительства и инфраструктуры администрации Вожегодского муниципального округа по количеству хозяйствующих субъектов, осуществляющих деятельность на рынке.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Значение ключевого показателя развития конкуренции на рынке дорожной </w:t>
      </w:r>
      <w:r w:rsidRPr="00D35514">
        <w:rPr>
          <w:rFonts w:ascii="XO Thames" w:hAnsi="XO Thames"/>
          <w:color w:val="auto"/>
          <w:sz w:val="28"/>
        </w:rPr>
        <w:t xml:space="preserve">деятельности (за исключением </w:t>
      </w:r>
      <w:r w:rsidR="00791454" w:rsidRPr="00CE5BED">
        <w:rPr>
          <w:rFonts w:ascii="XO Thames" w:hAnsi="XO Thames"/>
          <w:color w:val="auto"/>
          <w:sz w:val="28"/>
        </w:rPr>
        <w:t>проектирования</w:t>
      </w:r>
      <w:r w:rsidRPr="00CE5BED">
        <w:rPr>
          <w:rFonts w:ascii="XO Thames" w:hAnsi="XO Thames"/>
          <w:color w:val="auto"/>
          <w:sz w:val="28"/>
        </w:rPr>
        <w:t>)</w:t>
      </w:r>
      <w:r>
        <w:rPr>
          <w:rFonts w:ascii="XO Thames" w:hAnsi="XO Thames"/>
          <w:color w:val="0070C0"/>
          <w:sz w:val="28"/>
        </w:rPr>
        <w:t xml:space="preserve"> </w:t>
      </w:r>
      <w:r>
        <w:rPr>
          <w:rFonts w:ascii="XO Thames" w:hAnsi="XO Thames"/>
          <w:sz w:val="28"/>
        </w:rPr>
        <w:t xml:space="preserve">в округе определяется путем прямого подсчета количества хозяйствующих субъектов, осуществляющих деятельность на рынке. 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Источником получения </w:t>
      </w:r>
      <w:r w:rsidRPr="00CE5BED">
        <w:rPr>
          <w:rFonts w:ascii="XO Thames" w:hAnsi="XO Thames"/>
          <w:color w:val="auto"/>
          <w:sz w:val="28"/>
        </w:rPr>
        <w:t>информации являются данные</w:t>
      </w:r>
      <w:r w:rsidR="001F2475" w:rsidRPr="00CE5BED">
        <w:rPr>
          <w:rFonts w:ascii="XO Thames" w:hAnsi="XO Thames"/>
          <w:color w:val="auto"/>
          <w:sz w:val="28"/>
        </w:rPr>
        <w:t xml:space="preserve"> </w:t>
      </w:r>
      <w:proofErr w:type="spellStart"/>
      <w:r w:rsidR="001F2475" w:rsidRPr="00CE5BED">
        <w:rPr>
          <w:rFonts w:ascii="XO Thames" w:hAnsi="XO Thames"/>
          <w:color w:val="auto"/>
          <w:sz w:val="28"/>
        </w:rPr>
        <w:t>Вологдастата</w:t>
      </w:r>
      <w:proofErr w:type="spellEnd"/>
      <w:r w:rsidRPr="00CE5BED">
        <w:rPr>
          <w:rFonts w:ascii="XO Thames" w:hAnsi="XO Thames"/>
          <w:color w:val="auto"/>
          <w:sz w:val="28"/>
        </w:rPr>
        <w:t xml:space="preserve"> и Единого реестра субъектов</w:t>
      </w:r>
      <w:r w:rsidR="001F2475" w:rsidRPr="00CE5BED">
        <w:rPr>
          <w:rFonts w:ascii="XO Thames" w:hAnsi="XO Thames"/>
          <w:color w:val="auto"/>
          <w:sz w:val="28"/>
        </w:rPr>
        <w:t xml:space="preserve"> МСП</w:t>
      </w:r>
      <w:r w:rsidRPr="00CE5BED">
        <w:rPr>
          <w:rFonts w:ascii="XO Thames" w:hAnsi="XO Thames"/>
          <w:color w:val="auto"/>
          <w:sz w:val="28"/>
        </w:rPr>
        <w:t>.</w:t>
      </w:r>
    </w:p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1E6584" w:rsidRDefault="001E6584" w:rsidP="00CE5BED">
      <w:pPr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"/>
        <w:gridCol w:w="1856"/>
        <w:gridCol w:w="1744"/>
        <w:gridCol w:w="1501"/>
        <w:gridCol w:w="1052"/>
        <w:gridCol w:w="1744"/>
        <w:gridCol w:w="1387"/>
      </w:tblGrid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№ </w:t>
            </w:r>
          </w:p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п/п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мероприятия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Решаемая проблема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Вид документа, </w:t>
            </w:r>
            <w:r>
              <w:rPr>
                <w:rFonts w:ascii="XO Thames" w:hAnsi="XO Thames"/>
              </w:rPr>
              <w:lastRenderedPageBreak/>
              <w:t>мероприятие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Сроки выполне</w:t>
            </w:r>
            <w:r>
              <w:rPr>
                <w:rFonts w:ascii="XO Thames" w:hAnsi="XO Thames"/>
              </w:rPr>
              <w:lastRenderedPageBreak/>
              <w:t>ния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Ожидаемые результаты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Исполнители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lastRenderedPageBreak/>
              <w:t>9.3.1.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D35514" w:rsidRDefault="00623D5D">
            <w:pPr>
              <w:rPr>
                <w:color w:val="auto"/>
              </w:rPr>
            </w:pPr>
            <w:r w:rsidRPr="00D35514">
              <w:rPr>
                <w:color w:val="auto"/>
              </w:rPr>
              <w:t>Проведение конкурсных процедур по выбору исполнителей работ по благоустройству в соответствии с действующим законодательством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CE5BED" w:rsidRDefault="000C0D79">
            <w:pPr>
              <w:rPr>
                <w:color w:val="auto"/>
              </w:rPr>
            </w:pPr>
            <w:r w:rsidRPr="00CE5BED">
              <w:rPr>
                <w:color w:val="auto"/>
                <w:sz w:val="22"/>
                <w:szCs w:val="22"/>
              </w:rPr>
              <w:t>недостаточный уровень конкуренции в закупках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D35514" w:rsidRDefault="00623D5D" w:rsidP="007A039F">
            <w:pPr>
              <w:rPr>
                <w:rFonts w:ascii="XO Thames" w:hAnsi="XO Thames"/>
                <w:strike/>
                <w:color w:val="auto"/>
              </w:rPr>
            </w:pPr>
            <w:r w:rsidRPr="00D35514">
              <w:rPr>
                <w:color w:val="auto"/>
              </w:rPr>
              <w:t>соответствующий правовой акт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D35514" w:rsidRDefault="00623D5D">
            <w:pPr>
              <w:rPr>
                <w:rFonts w:ascii="XO Thames" w:hAnsi="XO Thames"/>
                <w:color w:val="auto"/>
              </w:rPr>
            </w:pPr>
            <w:r w:rsidRPr="00D35514">
              <w:rPr>
                <w:color w:val="auto"/>
              </w:rPr>
              <w:t>ежегодно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D35514" w:rsidRDefault="00623D5D">
            <w:pPr>
              <w:rPr>
                <w:color w:val="auto"/>
              </w:rPr>
            </w:pPr>
            <w:r w:rsidRPr="00D35514">
              <w:rPr>
                <w:color w:val="auto"/>
              </w:rPr>
              <w:t xml:space="preserve">обеспечение доступа на товарный рынок </w:t>
            </w:r>
            <w:r w:rsidRPr="00D35514">
              <w:rPr>
                <w:rFonts w:ascii="XO Thames" w:hAnsi="XO Thames"/>
                <w:color w:val="auto"/>
              </w:rPr>
              <w:t xml:space="preserve">неограниченному кругу </w:t>
            </w:r>
            <w:r w:rsidRPr="00D35514">
              <w:rPr>
                <w:color w:val="auto"/>
              </w:rPr>
              <w:t>хозяйствующих субъектов частной формы собственности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t>Управление строительства и инфраструктуры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9.3.2.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Недопущение укрупнения лотов при проведении закупочных процедур в сфере дорожной деятельности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0C0D79" w:rsidRDefault="00623D5D">
            <w:pPr>
              <w:rPr>
                <w:rFonts w:ascii="XO Thames" w:hAnsi="XO Thames"/>
              </w:rPr>
            </w:pPr>
            <w:r w:rsidRPr="000C0D79">
              <w:t>ограничение количества участников закупочных процедур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7A039F">
            <w:pPr>
              <w:rPr>
                <w:rFonts w:ascii="XO Thames" w:hAnsi="XO Thames"/>
                <w:strike/>
              </w:rPr>
            </w:pPr>
            <w:r w:rsidRPr="00D35514">
              <w:rPr>
                <w:color w:val="auto"/>
              </w:rPr>
              <w:t>соответствующий правовой акт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ежегодно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 w:rsidRPr="000C0D79">
              <w:rPr>
                <w:color w:val="auto"/>
              </w:rPr>
              <w:t>ув</w:t>
            </w:r>
            <w:r>
              <w:t>еличение числа хозяйствующих субъектов, принимающих участие в конкурсных процедурах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t>Управление строительства и инфраструктуры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D35514">
            <w:pPr>
              <w:rPr>
                <w:rFonts w:ascii="XO Thames" w:hAnsi="XO Thames"/>
              </w:rPr>
            </w:pPr>
            <w:r>
              <w:t>9.3.</w:t>
            </w:r>
            <w:r w:rsidR="00D35514">
              <w:t>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 xml:space="preserve">Оказание организационно-методической и информационно-консультативной помощи субъектам предпринимательства, </w:t>
            </w:r>
            <w:proofErr w:type="spellStart"/>
            <w:r>
              <w:t>осущест-вляющим</w:t>
            </w:r>
            <w:proofErr w:type="spellEnd"/>
            <w:r>
              <w:t xml:space="preserve"> (планирующим осуществлять) деятельность на рынке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недостаточная информационная грамотность хозяйствующих субъектов, осуществляющих деятельность на рынке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t>организация предоставления услуги</w:t>
            </w:r>
            <w:r w:rsidR="00D35514">
              <w:t>;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t>размещение информации на сайте органов местного самоуправления округа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ежегодно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 w:rsidRPr="000C0D79">
              <w:rPr>
                <w:color w:val="auto"/>
              </w:rPr>
              <w:t>по</w:t>
            </w:r>
            <w:r>
              <w:t>вышение информированности  субъектов предпринимательства, осуществляющих (планирующих осуществлять) деятельность на рынке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D35514">
            <w:r>
              <w:rPr>
                <w:rFonts w:ascii="XO Thames" w:hAnsi="XO Thames"/>
              </w:rPr>
              <w:t>Управление строительства и инфраструктуры администрации Вожегодского муниципального округа</w:t>
            </w:r>
            <w:r w:rsidR="00D35514">
              <w:rPr>
                <w:rFonts w:ascii="XO Thames" w:hAnsi="XO Thames"/>
              </w:rPr>
              <w:t>;</w:t>
            </w:r>
            <w:r>
              <w:rPr>
                <w:rFonts w:ascii="XO Thames" w:hAnsi="XO Thames"/>
              </w:rPr>
              <w:t xml:space="preserve"> </w:t>
            </w:r>
            <w:r w:rsidR="00D35514" w:rsidRPr="00D35514">
              <w:rPr>
                <w:color w:val="auto"/>
              </w:rPr>
              <w:t>о</w:t>
            </w:r>
            <w:r>
              <w:t>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D35514">
            <w:pPr>
              <w:rPr>
                <w:rFonts w:ascii="XO Thames" w:hAnsi="XO Thames"/>
              </w:rPr>
            </w:pPr>
            <w:r>
              <w:t>9.3.</w:t>
            </w:r>
            <w:r w:rsidR="00D35514">
              <w:t>4</w:t>
            </w:r>
            <w:r>
              <w:t>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t xml:space="preserve">Мониторинг удовлетворенности  хозяйствующих </w:t>
            </w:r>
            <w:r>
              <w:lastRenderedPageBreak/>
              <w:t>субъектов, осуществляющих деятельность на рынке, условиями ведения бизнеса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lastRenderedPageBreak/>
              <w:t xml:space="preserve">риск возникновения административных барьеров для ведения </w:t>
            </w:r>
            <w:r>
              <w:lastRenderedPageBreak/>
              <w:t>деятельности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lastRenderedPageBreak/>
              <w:t>отчет о результатах проведения мониторинга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ежегодно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t xml:space="preserve">выявление системных проблем, повторяющихся </w:t>
            </w:r>
            <w:r>
              <w:lastRenderedPageBreak/>
              <w:t>жалоб и недопущение условий их появления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  <w:i/>
              </w:rPr>
            </w:pPr>
            <w:r>
              <w:lastRenderedPageBreak/>
              <w:t xml:space="preserve">Отдел инвестиционного развития, сельского </w:t>
            </w:r>
            <w:r>
              <w:lastRenderedPageBreak/>
              <w:t>хозяйства и торговли администрации Вожегодского муниципального округа</w:t>
            </w:r>
          </w:p>
        </w:tc>
      </w:tr>
    </w:tbl>
    <w:p w:rsidR="001E6584" w:rsidRDefault="001E6584">
      <w:pPr>
        <w:pStyle w:val="aff1"/>
        <w:ind w:left="0"/>
        <w:jc w:val="both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0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 xml:space="preserve">Рынок выполнения работ по </w:t>
      </w:r>
      <w:r w:rsidRPr="00D35514">
        <w:rPr>
          <w:rFonts w:ascii="XO Thames" w:hAnsi="XO Thames"/>
          <w:b/>
          <w:color w:val="auto"/>
          <w:sz w:val="28"/>
        </w:rPr>
        <w:t>благоустройству.</w:t>
      </w:r>
    </w:p>
    <w:p w:rsidR="001E6584" w:rsidRDefault="001E6584">
      <w:pPr>
        <w:pStyle w:val="aff1"/>
        <w:jc w:val="both"/>
        <w:rPr>
          <w:rFonts w:ascii="XO Thames" w:hAnsi="XO Thames"/>
          <w:b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Описание текущей ситуации и проблематика на рынке.</w:t>
      </w:r>
    </w:p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На территории округа утверждена муниципальная программа «Формирование современной городской среды на территории Вожегодского муниципального округа». 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Отбор подрядных организаций проводится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На территории округа зарегистрированы </w:t>
      </w:r>
      <w:r w:rsidR="0098430B" w:rsidRPr="00CE5BED">
        <w:rPr>
          <w:rFonts w:ascii="XO Thames" w:hAnsi="XO Thames"/>
          <w:color w:val="auto"/>
          <w:sz w:val="28"/>
        </w:rPr>
        <w:t xml:space="preserve">2 </w:t>
      </w:r>
      <w:r>
        <w:rPr>
          <w:rFonts w:ascii="XO Thames" w:hAnsi="XO Thames"/>
          <w:sz w:val="28"/>
        </w:rPr>
        <w:t>субъекта МСП, выполняющие работы в сфере благоустройства.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 w:rsidRPr="00C35950">
        <w:rPr>
          <w:rFonts w:ascii="XO Thames" w:hAnsi="XO Thames"/>
          <w:sz w:val="28"/>
        </w:rPr>
        <w:t>В 2024 году</w:t>
      </w:r>
      <w:r>
        <w:rPr>
          <w:rFonts w:ascii="XO Thames" w:hAnsi="XO Thames"/>
          <w:sz w:val="28"/>
        </w:rPr>
        <w:t xml:space="preserve"> реализованы мероприятия по благоустройству четырех дворовых территорий и одной общественной территории в п.Вожега, в 2025 году – 6 </w:t>
      </w:r>
      <w:r w:rsidR="00D35514">
        <w:rPr>
          <w:rFonts w:ascii="XO Thames" w:hAnsi="XO Thames"/>
          <w:sz w:val="28"/>
        </w:rPr>
        <w:t>дворовых территорий на сумму 5,</w:t>
      </w:r>
      <w:r>
        <w:rPr>
          <w:rFonts w:ascii="XO Thames" w:hAnsi="XO Thames"/>
          <w:sz w:val="28"/>
        </w:rPr>
        <w:t>3 млн руб</w:t>
      </w:r>
      <w:r w:rsidR="00D35514">
        <w:rPr>
          <w:rFonts w:ascii="XO Thames" w:hAnsi="XO Thames"/>
          <w:sz w:val="28"/>
        </w:rPr>
        <w:t>лей</w:t>
      </w:r>
      <w:r>
        <w:rPr>
          <w:rFonts w:ascii="XO Thames" w:hAnsi="XO Thames"/>
          <w:sz w:val="28"/>
        </w:rPr>
        <w:t xml:space="preserve"> и одной общественной территории (Центральный па</w:t>
      </w:r>
      <w:r w:rsidR="00D35514">
        <w:rPr>
          <w:rFonts w:ascii="XO Thames" w:hAnsi="XO Thames"/>
          <w:sz w:val="28"/>
        </w:rPr>
        <w:t>рк п.Вожега) на сумму 5 млн рублей</w:t>
      </w:r>
      <w:r>
        <w:rPr>
          <w:rFonts w:ascii="XO Thames" w:hAnsi="XO Thames"/>
          <w:sz w:val="28"/>
        </w:rPr>
        <w:t xml:space="preserve">. </w:t>
      </w:r>
      <w:r w:rsidR="007375EB">
        <w:rPr>
          <w:rFonts w:ascii="XO Thames" w:hAnsi="XO Thames"/>
          <w:sz w:val="28"/>
        </w:rPr>
        <w:t>Муниципальные контракты на благоустройство данных территорий были заключены в 2024 году с одним субъектом МСП. В 2025 году – с двумя</w:t>
      </w:r>
      <w:r w:rsidR="000C0D79" w:rsidRPr="000C0D79">
        <w:rPr>
          <w:rFonts w:ascii="XO Thames" w:hAnsi="XO Thames"/>
          <w:sz w:val="28"/>
        </w:rPr>
        <w:t xml:space="preserve"> </w:t>
      </w:r>
      <w:r w:rsidR="000C0D79" w:rsidRPr="00C35950">
        <w:rPr>
          <w:rFonts w:ascii="XO Thames" w:hAnsi="XO Thames"/>
          <w:color w:val="auto"/>
          <w:sz w:val="28"/>
        </w:rPr>
        <w:t>субъектами МСП</w:t>
      </w:r>
      <w:r w:rsidR="007375EB">
        <w:rPr>
          <w:rFonts w:ascii="XO Thames" w:hAnsi="XO Thames"/>
          <w:sz w:val="28"/>
        </w:rPr>
        <w:t xml:space="preserve">. 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 рамках реализации проекта «Контейнерные площадки» программы «Стратегия 2.0» </w:t>
      </w:r>
      <w:r w:rsidR="007375EB">
        <w:rPr>
          <w:rFonts w:ascii="XO Thames" w:hAnsi="XO Thames"/>
          <w:sz w:val="28"/>
        </w:rPr>
        <w:t xml:space="preserve">индивидуальным предпринимателем Рыжковым В.Г. </w:t>
      </w:r>
      <w:r>
        <w:rPr>
          <w:rFonts w:ascii="XO Thames" w:hAnsi="XO Thames"/>
          <w:sz w:val="28"/>
        </w:rPr>
        <w:t>обустроено 39 контейнерных площадок на сумму 1,7 млн рублей.</w:t>
      </w:r>
    </w:p>
    <w:p w:rsidR="00661C6C" w:rsidRDefault="00133D40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 2024 году в рамках реализации проекта «Команда Губернатора: Мы вместе – Народный бюджет» </w:t>
      </w:r>
      <w:r w:rsidRPr="00661C6C">
        <w:rPr>
          <w:rFonts w:ascii="XO Thames" w:hAnsi="XO Thames"/>
          <w:sz w:val="28"/>
        </w:rPr>
        <w:t>выполнены работы по строительству 12 источников нецентрализованного водоснабжения. Реализованы проекты по обустройству спортивных и детских игровых площадок</w:t>
      </w:r>
      <w:r w:rsidRPr="00133D40">
        <w:rPr>
          <w:rFonts w:ascii="XO Thames" w:hAnsi="XO Thames"/>
          <w:sz w:val="28"/>
        </w:rPr>
        <w:t xml:space="preserve">, обустройство арт-объекта «Я люблю Озерный», обустройство территории места массового отдыха населения оз. </w:t>
      </w:r>
      <w:proofErr w:type="spellStart"/>
      <w:r w:rsidRPr="00133D40">
        <w:rPr>
          <w:rFonts w:ascii="XO Thames" w:hAnsi="XO Thames"/>
          <w:sz w:val="28"/>
        </w:rPr>
        <w:t>Погореловское</w:t>
      </w:r>
      <w:proofErr w:type="spellEnd"/>
      <w:r w:rsidRPr="00133D40">
        <w:rPr>
          <w:rFonts w:ascii="XO Thames" w:hAnsi="XO Thames"/>
          <w:sz w:val="28"/>
        </w:rPr>
        <w:t>.</w:t>
      </w:r>
    </w:p>
    <w:p w:rsidR="00661C6C" w:rsidRDefault="0096319C">
      <w:pPr>
        <w:ind w:firstLine="720"/>
        <w:jc w:val="both"/>
        <w:rPr>
          <w:rFonts w:ascii="XO Thames" w:hAnsi="XO Thames"/>
          <w:color w:val="auto"/>
          <w:sz w:val="28"/>
        </w:rPr>
      </w:pPr>
      <w:r>
        <w:rPr>
          <w:rFonts w:ascii="XO Thames" w:hAnsi="XO Thames"/>
          <w:sz w:val="28"/>
        </w:rPr>
        <w:t xml:space="preserve">В </w:t>
      </w:r>
      <w:r w:rsidR="00133D40">
        <w:rPr>
          <w:rFonts w:ascii="XO Thames" w:hAnsi="XO Thames"/>
          <w:sz w:val="28"/>
        </w:rPr>
        <w:t xml:space="preserve">2025 году </w:t>
      </w:r>
      <w:r w:rsidRPr="00661C6C">
        <w:rPr>
          <w:rFonts w:ascii="XO Thames" w:hAnsi="XO Thames"/>
          <w:sz w:val="28"/>
        </w:rPr>
        <w:t xml:space="preserve">построено </w:t>
      </w:r>
      <w:r w:rsidR="00623D5D" w:rsidRPr="00661C6C">
        <w:rPr>
          <w:rFonts w:ascii="XO Thames" w:hAnsi="XO Thames"/>
          <w:sz w:val="28"/>
        </w:rPr>
        <w:t>16 источников нецентрализованного водоснабжения</w:t>
      </w:r>
      <w:r>
        <w:rPr>
          <w:rFonts w:ascii="XO Thames" w:hAnsi="XO Thames"/>
          <w:sz w:val="28"/>
        </w:rPr>
        <w:t xml:space="preserve"> и благоустроены </w:t>
      </w:r>
      <w:r w:rsidR="00623D5D">
        <w:rPr>
          <w:rFonts w:ascii="XO Thames" w:hAnsi="XO Thames"/>
          <w:sz w:val="28"/>
        </w:rPr>
        <w:t xml:space="preserve">14 </w:t>
      </w:r>
      <w:r w:rsidR="00623D5D" w:rsidRPr="00D32B0E">
        <w:rPr>
          <w:rFonts w:ascii="XO Thames" w:hAnsi="XO Thames"/>
          <w:color w:val="auto"/>
          <w:sz w:val="28"/>
        </w:rPr>
        <w:t>объект</w:t>
      </w:r>
      <w:r w:rsidRPr="00D32B0E">
        <w:rPr>
          <w:rFonts w:ascii="XO Thames" w:hAnsi="XO Thames"/>
          <w:color w:val="auto"/>
          <w:sz w:val="28"/>
        </w:rPr>
        <w:t>ов, в том числе:</w:t>
      </w:r>
      <w:r w:rsidR="00623D5D">
        <w:rPr>
          <w:rFonts w:ascii="XO Thames" w:hAnsi="XO Thames"/>
          <w:sz w:val="28"/>
        </w:rPr>
        <w:t xml:space="preserve"> </w:t>
      </w:r>
      <w:r w:rsidR="00623D5D" w:rsidRPr="00D32B0E">
        <w:rPr>
          <w:rFonts w:ascii="XO Thames" w:hAnsi="XO Thames"/>
          <w:color w:val="auto"/>
          <w:sz w:val="28"/>
        </w:rPr>
        <w:t>памятник</w:t>
      </w:r>
      <w:r w:rsidRPr="00D32B0E">
        <w:rPr>
          <w:rFonts w:ascii="XO Thames" w:hAnsi="XO Thames"/>
          <w:color w:val="auto"/>
          <w:sz w:val="28"/>
        </w:rPr>
        <w:t>и</w:t>
      </w:r>
      <w:r w:rsidR="00623D5D" w:rsidRPr="00D32B0E">
        <w:rPr>
          <w:rFonts w:ascii="XO Thames" w:hAnsi="XO Thames"/>
          <w:color w:val="auto"/>
          <w:sz w:val="28"/>
        </w:rPr>
        <w:t xml:space="preserve"> и территори</w:t>
      </w:r>
      <w:r w:rsidRPr="00D32B0E">
        <w:rPr>
          <w:rFonts w:ascii="XO Thames" w:hAnsi="XO Thames"/>
          <w:color w:val="auto"/>
          <w:sz w:val="28"/>
        </w:rPr>
        <w:t>и</w:t>
      </w:r>
      <w:r w:rsidR="00623D5D" w:rsidRPr="00D32B0E">
        <w:rPr>
          <w:rFonts w:ascii="XO Thames" w:hAnsi="XO Thames"/>
          <w:color w:val="auto"/>
          <w:sz w:val="28"/>
        </w:rPr>
        <w:t xml:space="preserve"> памятных мест,</w:t>
      </w:r>
      <w:r w:rsidR="00623D5D">
        <w:rPr>
          <w:rFonts w:ascii="XO Thames" w:hAnsi="XO Thames"/>
          <w:sz w:val="28"/>
        </w:rPr>
        <w:t xml:space="preserve"> спортивно-</w:t>
      </w:r>
      <w:r w:rsidR="00623D5D" w:rsidRPr="00D32B0E">
        <w:rPr>
          <w:rFonts w:ascii="XO Thames" w:hAnsi="XO Thames"/>
          <w:color w:val="auto"/>
          <w:sz w:val="28"/>
        </w:rPr>
        <w:t>игров</w:t>
      </w:r>
      <w:r w:rsidRPr="00D32B0E">
        <w:rPr>
          <w:rFonts w:ascii="XO Thames" w:hAnsi="XO Thames"/>
          <w:color w:val="auto"/>
          <w:sz w:val="28"/>
        </w:rPr>
        <w:t>ая</w:t>
      </w:r>
      <w:r w:rsidR="00623D5D" w:rsidRPr="00D32B0E">
        <w:rPr>
          <w:rFonts w:ascii="XO Thames" w:hAnsi="XO Thames"/>
          <w:color w:val="auto"/>
          <w:sz w:val="28"/>
        </w:rPr>
        <w:t xml:space="preserve"> площадк</w:t>
      </w:r>
      <w:r w:rsidRPr="00D32B0E">
        <w:rPr>
          <w:rFonts w:ascii="XO Thames" w:hAnsi="XO Thames"/>
          <w:color w:val="auto"/>
          <w:sz w:val="28"/>
        </w:rPr>
        <w:t>а,</w:t>
      </w:r>
      <w:r w:rsidR="00623D5D">
        <w:rPr>
          <w:rFonts w:ascii="XO Thames" w:hAnsi="XO Thames"/>
          <w:sz w:val="28"/>
        </w:rPr>
        <w:t xml:space="preserve"> центра</w:t>
      </w:r>
      <w:r w:rsidR="00623D5D" w:rsidRPr="00D32B0E">
        <w:rPr>
          <w:rFonts w:ascii="XO Thames" w:hAnsi="XO Thames"/>
          <w:color w:val="auto"/>
          <w:sz w:val="28"/>
        </w:rPr>
        <w:t>льн</w:t>
      </w:r>
      <w:r w:rsidRPr="00D32B0E">
        <w:rPr>
          <w:rFonts w:ascii="XO Thames" w:hAnsi="XO Thames"/>
          <w:color w:val="auto"/>
          <w:sz w:val="28"/>
        </w:rPr>
        <w:t>ая</w:t>
      </w:r>
      <w:r w:rsidR="00623D5D" w:rsidRPr="00D32B0E">
        <w:rPr>
          <w:rFonts w:ascii="XO Thames" w:hAnsi="XO Thames"/>
          <w:color w:val="auto"/>
          <w:sz w:val="28"/>
        </w:rPr>
        <w:t xml:space="preserve"> площад</w:t>
      </w:r>
      <w:r w:rsidRPr="00D32B0E">
        <w:rPr>
          <w:rFonts w:ascii="XO Thames" w:hAnsi="XO Thames"/>
          <w:color w:val="auto"/>
          <w:sz w:val="28"/>
        </w:rPr>
        <w:t>ь</w:t>
      </w:r>
      <w:r w:rsidR="00623D5D" w:rsidRPr="00D32B0E">
        <w:rPr>
          <w:rFonts w:ascii="XO Thames" w:hAnsi="XO Thames"/>
          <w:color w:val="auto"/>
          <w:sz w:val="28"/>
        </w:rPr>
        <w:t xml:space="preserve"> в п. База и другие.</w:t>
      </w:r>
    </w:p>
    <w:p w:rsidR="001E6584" w:rsidRDefault="0098430B">
      <w:pPr>
        <w:ind w:firstLine="720"/>
        <w:jc w:val="both"/>
        <w:rPr>
          <w:rFonts w:ascii="XO Thames" w:hAnsi="XO Thames"/>
          <w:sz w:val="28"/>
        </w:rPr>
      </w:pPr>
      <w:r w:rsidRPr="00D32B0E">
        <w:rPr>
          <w:rFonts w:ascii="XO Thames" w:hAnsi="XO Thames"/>
          <w:color w:val="auto"/>
          <w:sz w:val="28"/>
        </w:rPr>
        <w:t>В результате к участию в данных мероприятиях</w:t>
      </w:r>
      <w:r>
        <w:rPr>
          <w:rFonts w:ascii="XO Thames" w:hAnsi="XO Thames"/>
          <w:sz w:val="28"/>
        </w:rPr>
        <w:t xml:space="preserve"> б</w:t>
      </w:r>
      <w:r w:rsidR="007375EB">
        <w:rPr>
          <w:rFonts w:ascii="XO Thames" w:hAnsi="XO Thames"/>
          <w:sz w:val="28"/>
        </w:rPr>
        <w:t>ыло привлечено в 2024 году 8 субъектов МСП, в 2025 году – 7 субъектов МСП.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>Основными факторами, ограничивающими конкуренцию</w:t>
      </w:r>
      <w:r>
        <w:rPr>
          <w:rFonts w:ascii="XO Thames" w:hAnsi="XO Thames"/>
          <w:sz w:val="28"/>
        </w:rPr>
        <w:t xml:space="preserve"> на рынке выполнения работ по благоустройству, являются: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70C0"/>
          <w:sz w:val="28"/>
        </w:rPr>
        <w:t>-</w:t>
      </w:r>
      <w:r>
        <w:rPr>
          <w:rFonts w:ascii="XO Thames" w:hAnsi="XO Thames"/>
          <w:sz w:val="28"/>
        </w:rPr>
        <w:t xml:space="preserve"> недостаток собственных финансовых средств у хозяйствующих субъектов;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70C0"/>
          <w:sz w:val="28"/>
        </w:rPr>
        <w:t>-</w:t>
      </w:r>
      <w:r>
        <w:rPr>
          <w:rFonts w:ascii="XO Thames" w:hAnsi="XO Thames"/>
          <w:sz w:val="28"/>
        </w:rPr>
        <w:t xml:space="preserve"> отсутствие престижа профессии, недостаток квалифицированных кадров;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70C0"/>
          <w:sz w:val="28"/>
        </w:rPr>
        <w:lastRenderedPageBreak/>
        <w:t>-</w:t>
      </w:r>
      <w:r>
        <w:rPr>
          <w:rFonts w:ascii="XO Thames" w:hAnsi="XO Thames"/>
          <w:sz w:val="28"/>
        </w:rPr>
        <w:t xml:space="preserve"> объём и перечень планируемых мероприятий напрямую зависят от размера выделенных финансовых ассигнований;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70C0"/>
          <w:sz w:val="28"/>
        </w:rPr>
        <w:t>-</w:t>
      </w:r>
      <w:r>
        <w:rPr>
          <w:rFonts w:ascii="XO Thames" w:hAnsi="XO Thames"/>
          <w:sz w:val="28"/>
        </w:rPr>
        <w:t xml:space="preserve"> сезонность производства работ.</w:t>
      </w:r>
    </w:p>
    <w:p w:rsidR="001E6584" w:rsidRDefault="00623D5D">
      <w:pPr>
        <w:ind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Обоснование выбора дополнительного товарного рынка для содействия развитию конкуренции.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Необходимость развивать конкуренцию на рынке выполнения работ по благоустройству обусловлена высокой степенью его значимости для социально-экономического развития округа: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70C0"/>
          <w:sz w:val="28"/>
        </w:rPr>
        <w:t>-</w:t>
      </w:r>
      <w:r>
        <w:rPr>
          <w:rFonts w:ascii="XO Thames" w:hAnsi="XO Thames"/>
          <w:sz w:val="28"/>
        </w:rPr>
        <w:t xml:space="preserve"> создание комфортных условий для проживания жителей округа за счет повышения благоустройства территории;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70C0"/>
          <w:sz w:val="28"/>
        </w:rPr>
        <w:t>-</w:t>
      </w:r>
      <w:r>
        <w:rPr>
          <w:rFonts w:ascii="XO Thames" w:hAnsi="XO Thames"/>
          <w:sz w:val="28"/>
        </w:rPr>
        <w:t xml:space="preserve"> обеспечение прозрачности, конкуренции и экономической эффективности при выборе подрядчиков на выполнение работ по благоустройству территорий.</w:t>
      </w:r>
    </w:p>
    <w:p w:rsidR="001E6584" w:rsidRDefault="001E6584">
      <w:pPr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Ключевой показатель развития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1"/>
        <w:gridCol w:w="1226"/>
        <w:gridCol w:w="1403"/>
        <w:gridCol w:w="761"/>
        <w:gridCol w:w="716"/>
        <w:gridCol w:w="704"/>
        <w:gridCol w:w="698"/>
        <w:gridCol w:w="684"/>
      </w:tblGrid>
      <w:tr w:rsidR="001E6584">
        <w:trPr>
          <w:trHeight w:val="23"/>
        </w:trPr>
        <w:tc>
          <w:tcPr>
            <w:tcW w:w="3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Наименование ключевого </w:t>
            </w:r>
          </w:p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показателя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Единица измерения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tabs>
                <w:tab w:val="left" w:pos="567"/>
              </w:tabs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Фактическое значение ключевого показателя за 2025 год</w:t>
            </w:r>
          </w:p>
        </w:tc>
        <w:tc>
          <w:tcPr>
            <w:tcW w:w="3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ff1"/>
              <w:ind w:lef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Плановое значение ключевого показателя</w:t>
            </w:r>
          </w:p>
        </w:tc>
      </w:tr>
      <w:tr w:rsidR="001E6584">
        <w:trPr>
          <w:trHeight w:val="23"/>
        </w:trPr>
        <w:tc>
          <w:tcPr>
            <w:tcW w:w="3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1E6584"/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tabs>
                <w:tab w:val="left" w:pos="567"/>
              </w:tabs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2026 год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2027 год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2028 год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2029 год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2030 год</w:t>
            </w:r>
          </w:p>
        </w:tc>
      </w:tr>
      <w:tr w:rsidR="001E6584">
        <w:trPr>
          <w:trHeight w:val="23"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D35514" w:rsidRDefault="00623D5D" w:rsidP="00D35514">
            <w:pPr>
              <w:rPr>
                <w:rFonts w:ascii="XO Thames" w:hAnsi="XO Thames"/>
                <w:color w:val="auto"/>
              </w:rPr>
            </w:pPr>
            <w:r w:rsidRPr="00D35514">
              <w:rPr>
                <w:rFonts w:ascii="XO Thames" w:hAnsi="XO Thames"/>
                <w:color w:val="auto"/>
              </w:rPr>
              <w:t>Количество организаций частной формы собственности на  рынке</w:t>
            </w:r>
            <w:r w:rsidR="00D35514" w:rsidRPr="00D35514">
              <w:rPr>
                <w:rFonts w:ascii="XO Thames" w:hAnsi="XO Thames"/>
                <w:strike/>
                <w:color w:val="auto"/>
                <w:highlight w:val="yellow"/>
              </w:rPr>
              <w:t xml:space="preserve"> </w:t>
            </w:r>
            <w:r w:rsidRPr="00D35514">
              <w:rPr>
                <w:rFonts w:ascii="XO Thames" w:hAnsi="XO Thames"/>
                <w:color w:val="auto"/>
              </w:rPr>
              <w:t>выполнения работ по благоустройству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D35514" w:rsidRDefault="00623D5D">
            <w:pPr>
              <w:jc w:val="center"/>
              <w:rPr>
                <w:rFonts w:ascii="XO Thames" w:hAnsi="XO Thames"/>
                <w:color w:val="auto"/>
              </w:rPr>
            </w:pPr>
            <w:r w:rsidRPr="00D35514">
              <w:rPr>
                <w:rFonts w:ascii="XO Thames" w:hAnsi="XO Thames"/>
                <w:color w:val="auto"/>
              </w:rPr>
              <w:t>единиц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</w:tr>
    </w:tbl>
    <w:p w:rsidR="001E6584" w:rsidRDefault="001E6584"/>
    <w:p w:rsidR="001E6584" w:rsidRDefault="00623D5D">
      <w:pPr>
        <w:pStyle w:val="ConsPlusTitle"/>
        <w:widowControl/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Методика расчета ключевого показателя развития конкуренции на рынке.</w:t>
      </w:r>
    </w:p>
    <w:p w:rsidR="001E6584" w:rsidRPr="00D35514" w:rsidRDefault="00623D5D">
      <w:pPr>
        <w:tabs>
          <w:tab w:val="left" w:pos="1134"/>
          <w:tab w:val="left" w:pos="1276"/>
        </w:tabs>
        <w:ind w:firstLine="720"/>
        <w:jc w:val="both"/>
        <w:rPr>
          <w:rFonts w:ascii="XO Thames" w:hAnsi="XO Thames"/>
          <w:color w:val="auto"/>
          <w:sz w:val="28"/>
        </w:rPr>
      </w:pPr>
      <w:r w:rsidRPr="00D35514">
        <w:rPr>
          <w:rFonts w:ascii="XO Thames" w:hAnsi="XO Thames"/>
          <w:color w:val="auto"/>
          <w:sz w:val="28"/>
        </w:rPr>
        <w:t>Расчет ключевого показателя развития конкуренции на рынке выполнения работ по благоустройству осуществляется Отделом архитектуры, градостроительства и благоустройства управления строительства и инфраструктуры администрации Вожегодского муниципального округа по количеству хозяйствующих субъектов, осуществляющих деятельность на рынке.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Значение ключевого показателя развития конкуренции на рынке дорожной деятельности в округе определяется путем прямого подсчета количества хозяйствующих субъектов, осуществляющих деятельность на рынке. </w:t>
      </w:r>
    </w:p>
    <w:p w:rsidR="001E6584" w:rsidRDefault="00623D5D">
      <w:pPr>
        <w:ind w:firstLine="7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Источником получения информации являются данные Территориального органа Федеральной государственной статистики по Вологодской области и Единого реестра субъектов малого и среднего предпринимательства ФНС России.</w:t>
      </w:r>
    </w:p>
    <w:p w:rsidR="001E6584" w:rsidRDefault="001E6584">
      <w:pPr>
        <w:ind w:firstLine="720"/>
        <w:jc w:val="both"/>
        <w:rPr>
          <w:rFonts w:ascii="XO Thames" w:hAnsi="XO Thames"/>
          <w:sz w:val="28"/>
        </w:rPr>
      </w:pPr>
    </w:p>
    <w:p w:rsidR="001E6584" w:rsidRDefault="00623D5D">
      <w:pPr>
        <w:pStyle w:val="aff1"/>
        <w:numPr>
          <w:ilvl w:val="1"/>
          <w:numId w:val="2"/>
        </w:numPr>
        <w:ind w:left="0" w:firstLine="72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Мероприятия по содействию развитию конкуренции на рынке.</w:t>
      </w:r>
    </w:p>
    <w:p w:rsidR="001E6584" w:rsidRDefault="001E6584">
      <w:pPr>
        <w:ind w:left="720"/>
        <w:jc w:val="both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"/>
        <w:gridCol w:w="1658"/>
        <w:gridCol w:w="1758"/>
        <w:gridCol w:w="1656"/>
        <w:gridCol w:w="1138"/>
        <w:gridCol w:w="1575"/>
        <w:gridCol w:w="1499"/>
      </w:tblGrid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№ </w:t>
            </w:r>
          </w:p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п/п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мероприятия</w:t>
            </w:r>
          </w:p>
          <w:p w:rsidR="001E6584" w:rsidRDefault="001E6584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Решаемая проблема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Вид документа, мероприятие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Сроки выполнения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Ожидаемые результаты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Исполнители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10.3.1.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Оказание организационно-</w:t>
            </w:r>
            <w:r>
              <w:lastRenderedPageBreak/>
              <w:t>методической и информационно-консультационной помощи субъектам предпринимательства, осуществляющим (планирующим осуществлять) деятельность на рынке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недостаточная информационная грамотность </w:t>
            </w:r>
            <w:r>
              <w:rPr>
                <w:rFonts w:ascii="XO Thames" w:hAnsi="XO Thames"/>
              </w:rPr>
              <w:lastRenderedPageBreak/>
              <w:t>хозяйствующих субъектов, осуществляющих деятельность на рынке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D32B0E" w:rsidRDefault="00623D5D">
            <w:pPr>
              <w:rPr>
                <w:rFonts w:ascii="XO Thames" w:hAnsi="XO Thames"/>
                <w:color w:val="auto"/>
              </w:rPr>
            </w:pPr>
            <w:r w:rsidRPr="00D32B0E">
              <w:rPr>
                <w:rFonts w:ascii="XO Thames" w:hAnsi="XO Thames"/>
                <w:color w:val="auto"/>
              </w:rPr>
              <w:lastRenderedPageBreak/>
              <w:t>ор</w:t>
            </w:r>
            <w:r w:rsidR="00D35514" w:rsidRPr="00D32B0E">
              <w:rPr>
                <w:rFonts w:ascii="XO Thames" w:hAnsi="XO Thames"/>
                <w:color w:val="auto"/>
              </w:rPr>
              <w:t xml:space="preserve">ганизация предоставления услуги; </w:t>
            </w:r>
          </w:p>
          <w:p w:rsidR="001E6584" w:rsidRDefault="00623D5D" w:rsidP="00D32B0E">
            <w:pPr>
              <w:rPr>
                <w:rFonts w:ascii="XO Thames" w:hAnsi="XO Thames"/>
              </w:rPr>
            </w:pPr>
            <w:r w:rsidRPr="00D32B0E">
              <w:rPr>
                <w:rFonts w:ascii="XO Thames" w:hAnsi="XO Thames"/>
                <w:color w:val="auto"/>
              </w:rPr>
              <w:lastRenderedPageBreak/>
              <w:t xml:space="preserve">размещение информации на </w:t>
            </w:r>
            <w:r w:rsidR="0098430B" w:rsidRPr="00D32B0E">
              <w:rPr>
                <w:rFonts w:ascii="XO Thames" w:hAnsi="XO Thames"/>
                <w:color w:val="auto"/>
              </w:rPr>
              <w:t>официальном с</w:t>
            </w:r>
            <w:r w:rsidRPr="00D32B0E">
              <w:rPr>
                <w:rFonts w:ascii="XO Thames" w:hAnsi="XO Thames"/>
                <w:color w:val="auto"/>
              </w:rPr>
              <w:t xml:space="preserve">айте </w:t>
            </w:r>
            <w:r w:rsidR="0098430B" w:rsidRPr="00D32B0E">
              <w:rPr>
                <w:rFonts w:ascii="XO Thames" w:hAnsi="XO Thames"/>
                <w:color w:val="auto"/>
              </w:rPr>
              <w:t>округа в информационно-телекоммуникационной сети «Интернет»</w:t>
            </w:r>
            <w:r w:rsidR="0098430B">
              <w:rPr>
                <w:rFonts w:ascii="XO Thames" w:hAnsi="XO Thames"/>
                <w:strike/>
                <w:highlight w:val="yellow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D35514" w:rsidRDefault="00623D5D">
            <w:pPr>
              <w:rPr>
                <w:color w:val="auto"/>
                <w:sz w:val="22"/>
              </w:rPr>
            </w:pPr>
            <w:r w:rsidRPr="00D35514">
              <w:rPr>
                <w:color w:val="auto"/>
              </w:rPr>
              <w:t xml:space="preserve">повышение информированности  </w:t>
            </w:r>
            <w:r w:rsidRPr="00D35514">
              <w:rPr>
                <w:color w:val="auto"/>
              </w:rPr>
              <w:lastRenderedPageBreak/>
              <w:t>субъектов предпринимательства, осуществляющих (планирующих осуществлять) деятельность на рынке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D35514" w:rsidRDefault="00623D5D">
            <w:pPr>
              <w:rPr>
                <w:color w:val="auto"/>
              </w:rPr>
            </w:pPr>
            <w:r w:rsidRPr="00D35514">
              <w:rPr>
                <w:color w:val="auto"/>
              </w:rPr>
              <w:lastRenderedPageBreak/>
              <w:t>Отдел архитектуры, градостроите</w:t>
            </w:r>
            <w:r w:rsidRPr="00D35514">
              <w:rPr>
                <w:color w:val="auto"/>
              </w:rPr>
              <w:lastRenderedPageBreak/>
              <w:t>льства и благоустройства управления строительства и инфраструктуры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10.3.2.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Проведение конкурсных процедур по выбору исполнителей работ по благоустройству в соответствии с действующим законодательством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ограничение количества участников закупочных процедур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D35514" w:rsidRDefault="00623D5D">
            <w:pPr>
              <w:rPr>
                <w:color w:val="auto"/>
              </w:rPr>
            </w:pPr>
            <w:r w:rsidRPr="00D35514">
              <w:rPr>
                <w:color w:val="auto"/>
              </w:rPr>
              <w:t>соответствующий правовой акт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D35514" w:rsidRDefault="00623D5D">
            <w:pPr>
              <w:rPr>
                <w:rFonts w:ascii="XO Thames" w:hAnsi="XO Thames"/>
                <w:color w:val="auto"/>
              </w:rPr>
            </w:pPr>
            <w:r w:rsidRPr="00D35514">
              <w:rPr>
                <w:rFonts w:ascii="XO Thames" w:hAnsi="XO Thames"/>
                <w:color w:val="auto"/>
              </w:rPr>
              <w:t>ежегодно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D35514" w:rsidRDefault="00623D5D">
            <w:pPr>
              <w:rPr>
                <w:rFonts w:ascii="XO Thames" w:hAnsi="XO Thames"/>
                <w:color w:val="auto"/>
              </w:rPr>
            </w:pPr>
            <w:r w:rsidRPr="00D35514">
              <w:rPr>
                <w:color w:val="auto"/>
              </w:rPr>
              <w:t xml:space="preserve">обеспечение доступа на товарный рынок </w:t>
            </w:r>
            <w:r w:rsidRPr="00D35514">
              <w:rPr>
                <w:rFonts w:ascii="XO Thames" w:hAnsi="XO Thames"/>
                <w:color w:val="auto"/>
              </w:rPr>
              <w:t xml:space="preserve">неограниченному кругу </w:t>
            </w:r>
            <w:r w:rsidRPr="00D35514">
              <w:rPr>
                <w:color w:val="auto"/>
              </w:rPr>
              <w:t>хозяйствующих субъектов частной формы собственности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D35514" w:rsidRDefault="00623D5D">
            <w:pPr>
              <w:rPr>
                <w:color w:val="auto"/>
              </w:rPr>
            </w:pPr>
            <w:r w:rsidRPr="00D35514">
              <w:rPr>
                <w:color w:val="auto"/>
              </w:rPr>
              <w:t>Отдел архитектуры, градостроительства и благоустройства управления строительства и инфраструктуры администрации Вожегодского муниципального округа</w:t>
            </w:r>
          </w:p>
        </w:tc>
      </w:tr>
      <w:tr w:rsidR="001E6584">
        <w:trPr>
          <w:trHeight w:val="2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10.3.3.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t xml:space="preserve">Мониторинг </w:t>
            </w:r>
            <w:r w:rsidR="00D35514">
              <w:t xml:space="preserve">удовлетворенности </w:t>
            </w:r>
            <w:r>
              <w:t>хозяйствующих субъектов, осуществляющих деятельность на рынке, условиями ведения бизнеса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риск возникновения административных барьеров для ведения деятельности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отчет о результатах проведения мониторинга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t>ежегодно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D35514">
            <w:pPr>
              <w:rPr>
                <w:b/>
                <w:color w:val="C00000"/>
              </w:rPr>
            </w:pPr>
            <w:r w:rsidRPr="00D35514">
              <w:rPr>
                <w:color w:val="auto"/>
              </w:rPr>
              <w:t>Отдел архитектуры, градостроительства и благоустройства управления строительства и инфраструктуры администрации Вожегодского муниципального округа</w:t>
            </w:r>
          </w:p>
        </w:tc>
      </w:tr>
    </w:tbl>
    <w:p w:rsidR="001E6584" w:rsidRDefault="001E6584"/>
    <w:p w:rsidR="001E6584" w:rsidRDefault="00623D5D">
      <w:pPr>
        <w:pStyle w:val="aff1"/>
        <w:widowControl w:val="0"/>
        <w:numPr>
          <w:ilvl w:val="0"/>
          <w:numId w:val="1"/>
        </w:numPr>
        <w:tabs>
          <w:tab w:val="left" w:pos="567"/>
          <w:tab w:val="left" w:pos="709"/>
        </w:tabs>
        <w:ind w:left="0" w:firstLine="0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Системные мероприятия по содействию развитию конкуренции</w:t>
      </w:r>
    </w:p>
    <w:p w:rsidR="001E6584" w:rsidRDefault="001E6584">
      <w:pPr>
        <w:widowControl w:val="0"/>
        <w:tabs>
          <w:tab w:val="left" w:pos="567"/>
          <w:tab w:val="left" w:pos="709"/>
        </w:tabs>
        <w:jc w:val="center"/>
        <w:rPr>
          <w:rFonts w:ascii="XO Thames" w:hAnsi="XO Thames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"/>
        <w:gridCol w:w="102"/>
        <w:gridCol w:w="2206"/>
        <w:gridCol w:w="1443"/>
        <w:gridCol w:w="1730"/>
        <w:gridCol w:w="1297"/>
        <w:gridCol w:w="1214"/>
        <w:gridCol w:w="1582"/>
      </w:tblGrid>
      <w:tr w:rsidR="001E6584">
        <w:trPr>
          <w:trHeight w:val="23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№</w:t>
            </w:r>
          </w:p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п/п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мероприятия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Описание проблемы, на решение которой направлено мероприятие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Ключевое событие / результат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Срок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Вид документа, мероприятие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Исполнитель</w:t>
            </w:r>
          </w:p>
        </w:tc>
      </w:tr>
      <w:tr w:rsidR="001E6584">
        <w:tc>
          <w:tcPr>
            <w:tcW w:w="100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ff1"/>
              <w:numPr>
                <w:ilvl w:val="3"/>
                <w:numId w:val="3"/>
              </w:numPr>
              <w:tabs>
                <w:tab w:val="left" w:pos="300"/>
                <w:tab w:val="left" w:pos="495"/>
              </w:tabs>
              <w:ind w:left="0" w:firstLine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Мероприятия, направленные на развитие конкурентоспособности товаров, работ и услуг субъектов малого и среднего предпринимательства и социально ориентированных некоммерческих организаций</w:t>
            </w:r>
          </w:p>
        </w:tc>
      </w:tr>
      <w:tr w:rsidR="001E6584"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1.1.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Оказание поддержки социально ориентированным некоммерческим организациям и (или) субъектам малого и среднего предпринимательства, в том числе индивидуальным предпринимателям, и разработка мероприятий, направленных на поддержку немуниципального сектора в таких сферах, как дошкольное, общее образование, детский отдых и оздоровление, дополнительное образование детей, социальное обслуживание населения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недостаточное участие немуниципальных организаций, в том числе социально ориентированных некоммерческих организаций, в предоставлении гражданам услуг социальной сферы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содействие развитию немуниципальных социально ориентированных некоммерческих организаций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соответствующий правовой акт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Управление образования администрации Вож</w:t>
            </w:r>
            <w:r w:rsidR="00D35514">
              <w:rPr>
                <w:rFonts w:ascii="XO Thames" w:hAnsi="XO Thames"/>
              </w:rPr>
              <w:t>егодского муниципального округа;</w:t>
            </w:r>
            <w:r>
              <w:rPr>
                <w:rFonts w:ascii="XO Thames" w:hAnsi="XO Thames"/>
              </w:rPr>
              <w:t xml:space="preserve"> 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c>
          <w:tcPr>
            <w:tcW w:w="100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ff1"/>
              <w:numPr>
                <w:ilvl w:val="3"/>
                <w:numId w:val="3"/>
              </w:numPr>
              <w:tabs>
                <w:tab w:val="left" w:pos="360"/>
              </w:tabs>
              <w:ind w:left="0" w:firstLine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Мероприятия, направленные на обеспечение прозрачности </w:t>
            </w:r>
            <w:r>
              <w:rPr>
                <w:rFonts w:ascii="XO Thames" w:hAnsi="XO Thames"/>
                <w:sz w:val="24"/>
              </w:rPr>
              <w:br/>
              <w:t xml:space="preserve">и доступности закупок товаров, работ и услуг, осуществляемых с использованием </w:t>
            </w:r>
            <w:r>
              <w:rPr>
                <w:rFonts w:ascii="XO Thames" w:hAnsi="XO Thames"/>
                <w:sz w:val="24"/>
              </w:rPr>
              <w:br/>
              <w:t>конкурентных способов определения поставщиков (подрядчиков, исполнителей)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2.1.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Расширение участия субъектов малого и среднего предпринимательства и социально ориентированных некоммерческих организаций в закупках товаров, работ и услуг, осуществляемых с </w:t>
            </w:r>
            <w:r>
              <w:rPr>
                <w:rFonts w:ascii="XO Thames" w:hAnsi="XO Thames"/>
              </w:rPr>
              <w:lastRenderedPageBreak/>
              <w:t>использованием конкурентных способов осуществления поставщиков (подрядчиков, исполнителей)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развитие конкурентоспособности товаров, работ, услуг субъектов малого предпринимательства и социально ориентирова</w:t>
            </w:r>
            <w:r>
              <w:rPr>
                <w:rFonts w:ascii="XO Thames" w:hAnsi="XO Thames"/>
              </w:rPr>
              <w:lastRenderedPageBreak/>
              <w:t>нных некоммерческих организаций; обеспечение доступности закупок для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увеличение доли конкурентных закупок с субъектами малого предпринимательства и социально ориентированных </w:t>
            </w:r>
            <w:r>
              <w:rPr>
                <w:rFonts w:ascii="XO Thames" w:hAnsi="XO Thames"/>
              </w:rPr>
              <w:lastRenderedPageBreak/>
              <w:t>некоммерческих организаций в общем количестве конкурентных закупок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 о закупках у субъектов малого предпринимательства и социально ориентированных некоммерч</w:t>
            </w:r>
            <w:r>
              <w:rPr>
                <w:rFonts w:ascii="XO Thames" w:hAnsi="XO Thames"/>
              </w:rPr>
              <w:lastRenderedPageBreak/>
              <w:t>еских организаций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Комитет по управлению муниципальным имуществом и земельными ресурсами администрации Вожегодского муниципально</w:t>
            </w:r>
            <w:r>
              <w:rPr>
                <w:rFonts w:ascii="XO Thames" w:hAnsi="XO Thames"/>
              </w:rPr>
              <w:lastRenderedPageBreak/>
              <w:t>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2.2.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Разработка и проведение мероприятий, направленных на устранение (снижение) случаев применения способа закупки «у единственного поставщика», применение конкурентных процедур (конкурс, аукцион), установление единых требований к процедурам закупки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использование предельно допустимых объемов размещения у единственного поставщика (подрядчика, исполнителя)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D3551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оптимизация процедур</w:t>
            </w:r>
            <w:r w:rsidR="00623D5D">
              <w:rPr>
                <w:rFonts w:ascii="XO Thames" w:hAnsi="XO Thames"/>
              </w:rPr>
              <w:t xml:space="preserve"> муниципальных закупок, обеспечение прозр</w:t>
            </w:r>
            <w:r>
              <w:rPr>
                <w:rFonts w:ascii="XO Thames" w:hAnsi="XO Thames"/>
              </w:rPr>
              <w:t>ачности и доступности процедуры</w:t>
            </w:r>
            <w:r w:rsidR="00623D5D">
              <w:rPr>
                <w:rFonts w:ascii="XO Thames" w:hAnsi="XO Thames"/>
              </w:rPr>
              <w:t xml:space="preserve"> муниципальных закупок</w:t>
            </w:r>
          </w:p>
          <w:p w:rsidR="001E6584" w:rsidRDefault="001E6584">
            <w:pPr>
              <w:rPr>
                <w:rFonts w:ascii="XO Thames" w:hAnsi="XO Thames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rPr>
                <w:rFonts w:ascii="XO Thames" w:hAnsi="XO Thames"/>
              </w:rPr>
              <w:t>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2.3.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D35514">
            <w:pPr>
              <w:pStyle w:val="aa"/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Разработка и проведение мероприятий, направленных на снижение случаев применения способа закупки у единственного поставщика (подрядчика, исполнителя), применение конкурентных процедур (конкурс, аукцион), заказчиками, осуществляющими закупки в </w:t>
            </w:r>
            <w:r>
              <w:rPr>
                <w:rFonts w:ascii="XO Thames" w:hAnsi="XO Thames"/>
              </w:rPr>
              <w:lastRenderedPageBreak/>
              <w:t>соответствии с  федеральным законом от 18 июля 2011 года № 223-ФЗ «О закупках товаров, работ, услуг отдельными видами юридических лиц», в том числе  хозяйственными обществами, в уставном капитале которых доля участия муниципального образования в совокупности превышает пятьдесят процентов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D3551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использование преимущественно способа закупки у единственного поставщика (подрядчика, исполнителя) заказчиками, осуществляющими закупки в соответствии с  федеральным законом от </w:t>
            </w:r>
            <w:r>
              <w:rPr>
                <w:rFonts w:ascii="XO Thames" w:hAnsi="XO Thames"/>
              </w:rPr>
              <w:lastRenderedPageBreak/>
              <w:t>18 июля 2011 года № 223-ФЗ «О закупках товаров, работ, услуг отдельными видами юридических лиц», в том числе хозяйственными обществами, в уставном капитале которых доля участия муниципального образования в совокупности превышает пятьдесят процентов, в любых случаях и при любых потребностях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D3551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оптимизация процедур закупок товаров, работ и услуг заказчиками, осуществляющими в соответствии с  федеральным законом от 18 июля 2011 года № 223-ФЗ «О закупках товаров, работ, услуг отдельными видами </w:t>
            </w:r>
            <w:r>
              <w:rPr>
                <w:rFonts w:ascii="XO Thames" w:hAnsi="XO Thames"/>
              </w:rPr>
              <w:lastRenderedPageBreak/>
              <w:t>юридических лиц», в том числе хозяйственными обществами, в уставном капитале которых доля участия муниципального образования в совокупности превышает пятьдесят процентов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rPr>
                <w:rFonts w:ascii="XO Thames" w:hAnsi="XO Thames"/>
              </w:rPr>
              <w:t>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  <w:tr w:rsidR="001E6584">
        <w:tc>
          <w:tcPr>
            <w:tcW w:w="100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D35514">
            <w:pPr>
              <w:pStyle w:val="aff1"/>
              <w:numPr>
                <w:ilvl w:val="3"/>
                <w:numId w:val="3"/>
              </w:numPr>
              <w:tabs>
                <w:tab w:val="left" w:pos="360"/>
              </w:tabs>
              <w:ind w:left="0" w:firstLine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>Мероприятия, направленные на устранение избыточного муниципального регулирования, снижение административных барьеров, создание условий для недискриминационного доступа хозяйствующих субъектов на товарные рынки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3.1.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Проведение мониторинга правовых актов, административных регламентов предоставления муниципальных услуг с целью определения административных барьеров, экономических ограничений, иных факторов, являющихся барьерами входа на рынок (выхода с рынка), и их </w:t>
            </w:r>
            <w:r>
              <w:rPr>
                <w:rFonts w:ascii="XO Thames" w:hAnsi="XO Thames"/>
              </w:rPr>
              <w:lastRenderedPageBreak/>
              <w:t>устранение, проведение межведомственных экспертных советов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избыточные ограничения для деятельности хозяйствующих субъектов предпринимательства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устранение избыточного муниципального регулирования, снижение административных барьеров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соответствующий правовой акт (при необходимости);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доклад об антимонопольном </w:t>
            </w:r>
            <w:proofErr w:type="spellStart"/>
            <w:r>
              <w:rPr>
                <w:rFonts w:ascii="XO Thames" w:hAnsi="XO Thames"/>
              </w:rPr>
              <w:t>комплаенсе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rPr>
                <w:rFonts w:ascii="XO Thames" w:hAnsi="XO Thames"/>
              </w:rPr>
              <w:t xml:space="preserve">Отдел кадрового и правового обеспечения администрации Вожегодского муниципального округа, отдел инвестиционного развития, сельского хозяйства и торговли администрации Вожегодского </w:t>
            </w:r>
            <w:r>
              <w:rPr>
                <w:rFonts w:ascii="XO Thames" w:hAnsi="XO Thames"/>
              </w:rPr>
              <w:lastRenderedPageBreak/>
              <w:t>муниципального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3.2.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D35514" w:rsidRDefault="00623D5D">
            <w:pPr>
              <w:rPr>
                <w:rFonts w:ascii="XO Thames" w:hAnsi="XO Thames"/>
                <w:color w:val="auto"/>
              </w:rPr>
            </w:pPr>
            <w:r w:rsidRPr="00D35514">
              <w:rPr>
                <w:rFonts w:ascii="XO Thames" w:hAnsi="XO Thames"/>
                <w:color w:val="auto"/>
              </w:rPr>
              <w:t>Проведение анализа практики реализации муниципальных функций и услуг на предмет соответствия такой практики статьям 15 и 16 Федерального закона Российской Федерации от 26 июля 2006 года  № 135-ФЗ «О защите конкуренции»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Pr="00D35514" w:rsidRDefault="00623D5D">
            <w:pPr>
              <w:rPr>
                <w:rFonts w:ascii="XO Thames" w:hAnsi="XO Thames"/>
                <w:color w:val="auto"/>
              </w:rPr>
            </w:pPr>
            <w:r w:rsidRPr="00D35514">
              <w:rPr>
                <w:rFonts w:ascii="XO Thames" w:hAnsi="XO Thames"/>
                <w:color w:val="auto"/>
              </w:rPr>
              <w:t xml:space="preserve">наличие актов и действий (бездействий) органов местного самоуправления, которые приводят или могут привести к недопущению, ограничению, устранению конкуренции, а также заключение </w:t>
            </w:r>
            <w:proofErr w:type="spellStart"/>
            <w:r w:rsidRPr="00D35514">
              <w:rPr>
                <w:rFonts w:ascii="XO Thames" w:hAnsi="XO Thames"/>
                <w:color w:val="auto"/>
              </w:rPr>
              <w:t>антиконкурентных</w:t>
            </w:r>
            <w:proofErr w:type="spellEnd"/>
            <w:r w:rsidRPr="00D35514">
              <w:rPr>
                <w:rFonts w:ascii="XO Thames" w:hAnsi="XO Thames"/>
                <w:color w:val="auto"/>
              </w:rPr>
              <w:t xml:space="preserve"> соглашений между органами местного самоуправления и хозяйствующими субъектами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снижение рисков нарушений статей 15 и 16 Федерального закона Российской</w:t>
            </w:r>
            <w:r w:rsidR="00D35514">
              <w:rPr>
                <w:rFonts w:ascii="XO Thames" w:hAnsi="XO Thames"/>
              </w:rPr>
              <w:t xml:space="preserve"> Федерации от 26 июля 2006 года</w:t>
            </w:r>
            <w:r>
              <w:rPr>
                <w:rFonts w:ascii="XO Thames" w:hAnsi="XO Thames"/>
              </w:rPr>
              <w:t xml:space="preserve"> № 135-ФЗ «О защите конкуренции»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соответствующий правовой акт (при необходимости);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доклад об антимонопольном </w:t>
            </w:r>
            <w:proofErr w:type="spellStart"/>
            <w:r>
              <w:rPr>
                <w:rFonts w:ascii="XO Thames" w:hAnsi="XO Thames"/>
              </w:rPr>
              <w:t>комплаенсе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rPr>
                <w:rFonts w:ascii="XO Thames" w:hAnsi="XO Thames"/>
              </w:rPr>
              <w:t>Отдел кадрового и правового обеспечения администрации Вожегодского муниципального округа, 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3.3.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Перевод в разряд бесплатных муниципальных услуг, предоставление которых является необходимым условием ведения бизнеса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недостаточный уровень удовлетворенности качеством и условиями предоставления муниципальных услуг их получателями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соответствующие правовые акты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rPr>
                <w:rFonts w:ascii="XO Thames" w:hAnsi="XO Thames"/>
              </w:rPr>
              <w:t>Администрации Вожегодского муниципального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3.4.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Оптимизация процессов предоставления муниципальных услуг для субъектов предпринимательской деятельности путем </w:t>
            </w:r>
            <w:r>
              <w:rPr>
                <w:rFonts w:ascii="XO Thames" w:hAnsi="XO Thames"/>
              </w:rPr>
              <w:lastRenderedPageBreak/>
              <w:t>сокращения сроков их оказания и снижения их стоимости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недостаточный уровень удовлетворенности качеством и условиями предоставлен</w:t>
            </w:r>
            <w:r>
              <w:rPr>
                <w:rFonts w:ascii="XO Thames" w:hAnsi="XO Thames"/>
              </w:rPr>
              <w:lastRenderedPageBreak/>
              <w:t>ия муниципальных услуг их получателями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устранение избыточного муниципального регулирования и снижение административ</w:t>
            </w:r>
            <w:r>
              <w:rPr>
                <w:rFonts w:ascii="XO Thames" w:hAnsi="XO Thames"/>
              </w:rPr>
              <w:lastRenderedPageBreak/>
              <w:t>ных барьеров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соответствующие правовые акты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rPr>
                <w:rFonts w:ascii="XO Thames" w:hAnsi="XO Thames"/>
              </w:rPr>
              <w:t>Администрации Вожегодского муниципального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3.5.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D3551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Наличие пунктов, касающихся анализа воздействия на состояние конкуренции, в порядках проведения оценки регулирующего воздействия проектов нормативных правовых актов муниципальных образований области и экспертизы нормативных правовых актов, устанавливаемых в соответствии с Федеральными законами «Об общих принципах организации публичной власти в субъектах Российской Федерации» и «Об общих принципах организации местного самоуправления в единой системе публичной власти» по вопросам оценки регулирующего воздействия проектов нормативных правовых актов и экспертизы нормативных правовых актов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избыточные ограничения для деятельности субъектов предпринимательства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соответствующие правовые акты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rPr>
                <w:rFonts w:ascii="XO Thames" w:hAnsi="XO Thames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3.6.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Мониторинг и анализ обращений хозяйствующих субъектов на предмет наличия административных барьеров входа на </w:t>
            </w:r>
            <w:r>
              <w:rPr>
                <w:rFonts w:ascii="XO Thames" w:hAnsi="XO Thames"/>
              </w:rPr>
              <w:lastRenderedPageBreak/>
              <w:t>рынок и выхода из него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риск возникновения административных барьеров для ведения </w:t>
            </w:r>
            <w:r>
              <w:rPr>
                <w:rFonts w:ascii="XO Thames" w:hAnsi="XO Thames"/>
              </w:rPr>
              <w:lastRenderedPageBreak/>
              <w:t>деятельности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устранение избыточного муниципального регулирования и снижение административ</w:t>
            </w:r>
            <w:r>
              <w:rPr>
                <w:rFonts w:ascii="XO Thames" w:hAnsi="XO Thames"/>
              </w:rPr>
              <w:lastRenderedPageBreak/>
              <w:t>ных барьеров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отчет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Администрация Вожегодского муниципального округа</w:t>
            </w:r>
          </w:p>
        </w:tc>
      </w:tr>
      <w:tr w:rsidR="001E6584">
        <w:tc>
          <w:tcPr>
            <w:tcW w:w="100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D35514">
            <w:pPr>
              <w:pStyle w:val="aff1"/>
              <w:numPr>
                <w:ilvl w:val="3"/>
                <w:numId w:val="3"/>
              </w:numPr>
              <w:tabs>
                <w:tab w:val="left" w:pos="330"/>
                <w:tab w:val="left" w:pos="705"/>
              </w:tabs>
              <w:ind w:left="0" w:firstLine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Мероприятия, направленные на совершенствование процессов управления объектами </w:t>
            </w:r>
            <w:r>
              <w:rPr>
                <w:rFonts w:ascii="XO Thames" w:hAnsi="XO Thames"/>
                <w:sz w:val="24"/>
              </w:rPr>
              <w:br/>
              <w:t xml:space="preserve">муниципальной собственности в рамках полномочий органов местного самоуправления, </w:t>
            </w:r>
            <w:r w:rsidR="00D35514">
              <w:rPr>
                <w:rFonts w:ascii="XO Thames" w:hAnsi="XO Thames"/>
                <w:sz w:val="24"/>
              </w:rPr>
              <w:t xml:space="preserve">а также на ограничение влияния </w:t>
            </w:r>
            <w:r>
              <w:rPr>
                <w:rFonts w:ascii="XO Thames" w:hAnsi="XO Thames"/>
                <w:sz w:val="24"/>
              </w:rPr>
              <w:t>муниципальных предприятий на конкуренцию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4.1.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Утверждение и выполнение комплекса мероприятий (программы) по эффективному управлению муниципальными предприятиями и учреждениями, муниципальными некоммерческими организациями, наделенными правом предпринимательской деятельности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влияние муниципальных предприятий на развитие конкуренции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совершенствование процессов управления объектами муниципальной собственности, ограничение влияния муниципальных предприятий на конкуренцию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отчет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Администрация Вожегодского муниципального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4.2.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Проведение анализа эффективности использования муниципального имущества (в том числе земельных участков), как находящегося в казне публично-правового образования, так и закрепленного за муниципальными предприятиями и учреждениями;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разработка и реализация планов мероприятий («дорожных карт») по эффективному использованию объектов муниципальной собственности области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неэффективное использование, а также использование не по целевому назначению муниципального имущества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совершенствование процессов управления объектами муниципальной собственности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соответствующий правовой акт;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отчет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4.3.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Организация и проведение публичных торгов при реализации имущества муниципальными предприятиями и </w:t>
            </w:r>
            <w:r>
              <w:rPr>
                <w:rFonts w:ascii="XO Thames" w:hAnsi="XO Thames"/>
              </w:rPr>
              <w:lastRenderedPageBreak/>
              <w:t>учреждениями, хозяйствующими субъектами, доля участия муниципального образования в которых составляет 50 и более процентов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низкая активность частных организаций при проведении публичных </w:t>
            </w:r>
            <w:r>
              <w:rPr>
                <w:rFonts w:ascii="XO Thames" w:hAnsi="XO Thames"/>
              </w:rPr>
              <w:lastRenderedPageBreak/>
              <w:t>торгов муниципального имущества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совершенствование процессов управления объектами муниципальной собственности, ограничение </w:t>
            </w:r>
            <w:r>
              <w:rPr>
                <w:rFonts w:ascii="XO Thames" w:hAnsi="XO Thames"/>
              </w:rPr>
              <w:lastRenderedPageBreak/>
              <w:t>влияния муниципальных предприятий на конкуренцию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соответствующие правовые акты;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отчет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rPr>
                <w:rFonts w:ascii="XO Thames" w:hAnsi="XO Thames"/>
              </w:rPr>
              <w:t xml:space="preserve">Комитет по управлению муниципальным имуществом и земельными ресурсами </w:t>
            </w:r>
            <w:r>
              <w:rPr>
                <w:rFonts w:ascii="XO Thames" w:hAnsi="XO Thames"/>
              </w:rPr>
              <w:lastRenderedPageBreak/>
              <w:t>администрации Вожегодского муниципального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4.4.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Передача муниципальных объектов недвижимого имущества, включая не используемые по назначению, немуниципальным организациям с применением механизмов </w:t>
            </w:r>
            <w:proofErr w:type="spellStart"/>
            <w:r>
              <w:rPr>
                <w:rFonts w:ascii="XO Thames" w:hAnsi="XO Thames"/>
              </w:rPr>
              <w:t>муниципально</w:t>
            </w:r>
            <w:proofErr w:type="spellEnd"/>
            <w:r>
              <w:rPr>
                <w:rFonts w:ascii="XO Thames" w:hAnsi="XO Thames"/>
              </w:rPr>
              <w:t>-частного партнерства посредством заключения концессионного соглашения, с обязательством сохранения целевого назначения и использования объекта недвижимого имущества в одной или нескольких из следующих сфер: дошкольное образование, детский отдых и оздоровление, здравоохранение, социальное обслуживание, спорт, культура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недостаточное участие немуниципальных организаций, в том числе социально ориентированных некоммерческих организаций, в предоставлении услуг социальной сферы, низкая конкуренция на рынке услуг социальной сферы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увеличение доли немуниципальных организаций, в том числе социально ориентированных некоммерческих организаций, предоставляющих услуги в социальной сфере;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обеспечение и сохранение целевого использования муниципальных объектов недвижимого имущества в социальной сфере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соответствующие правовые акты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rPr>
                <w:rFonts w:ascii="XO Thames" w:hAnsi="XO Thames"/>
              </w:rPr>
              <w:t>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4.5.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Размещение в открытом доступе информации о реализации имущества, находящегося в собственности муниципальных образований области, а также ресурсов всех видов, находящихся в </w:t>
            </w:r>
            <w:r>
              <w:rPr>
                <w:rFonts w:ascii="XO Thames" w:hAnsi="XO Thames"/>
              </w:rPr>
              <w:lastRenderedPageBreak/>
              <w:t>муниципальной собственности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низкая активность частных организаций при проведении публичных торгов муниципального имущества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обеспечение равных условий доступа к информации о реализации имущества, находящегося в собственности муниципальных образований области, а </w:t>
            </w:r>
            <w:r>
              <w:rPr>
                <w:rFonts w:ascii="XO Thames" w:hAnsi="XO Thames"/>
              </w:rPr>
              <w:lastRenderedPageBreak/>
              <w:t>также ресурсов всех видов, находящихся в муниципальной собственности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rPr>
                <w:rFonts w:ascii="XO Thames" w:hAnsi="XO Thames"/>
              </w:rPr>
              <w:t>Комитет по управлению муниципальным имуществом и земельными ресурсами администрации Вожегодского муниципально</w:t>
            </w:r>
            <w:r>
              <w:rPr>
                <w:rFonts w:ascii="XO Thames" w:hAnsi="XO Thames"/>
              </w:rPr>
              <w:lastRenderedPageBreak/>
              <w:t>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4.6.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Опубликование и актуализация на официальном сайте органов местного самоуправления в информационно-телекоммуникационной сети «Интернет»  информации об объектах, находящихся в муниципальной собственности, включая сведения о наименованиях объектов, их местонахождении, характеристиках и целевом назначении объектов, существующих ограничениях их использования и обременениях правами третьих лиц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недостаточный уровень эффективности управления муниципальным имуществом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повышение эффективности управления муниципальным имуществом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отчет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rPr>
                <w:rFonts w:ascii="XO Thames" w:hAnsi="XO Thames"/>
              </w:rPr>
              <w:t>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  <w:tr w:rsidR="001E6584">
        <w:tc>
          <w:tcPr>
            <w:tcW w:w="100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pStyle w:val="aff1"/>
              <w:numPr>
                <w:ilvl w:val="3"/>
                <w:numId w:val="3"/>
              </w:numPr>
              <w:tabs>
                <w:tab w:val="left" w:pos="465"/>
              </w:tabs>
              <w:ind w:left="0" w:firstLine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Мероприятия, направленные на создание благоприятной среды для развития </w:t>
            </w:r>
            <w:r>
              <w:rPr>
                <w:rFonts w:ascii="XO Thames" w:hAnsi="XO Thames"/>
                <w:sz w:val="24"/>
              </w:rPr>
              <w:br/>
              <w:t>конкуренции на финансовом рынке и повышения доступности финансовых услуг (продуктов) для физических и юридических лиц, в том числе субъектов малого и среднего предпринимательства и социально ориентированных некоммерческих организаций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5.1.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Проведение организационно-распорядительных мероприятий, направленных на недопущение препятствования в реализации гражданами права выбора организации для получения пенсий и иных социальных выплат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ограничение граждан в выборе кредитной организации для открытия банковского счета для перечисления на него пенсий и иных видов выплат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обеспечены условия для развития спроса на услуги, необходимые для получения гражданами различного рода выплат, всех категорий хозяйствующих субъектов, предлагающих или способных предложить такие услуги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организационно-распорядительные документы (в том числе распоряжения, разъяснения, информационные сообщения);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публичные мероприятия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rPr>
                <w:rFonts w:ascii="XO Thames" w:hAnsi="XO Thames"/>
              </w:rPr>
              <w:t>Администрация Вожегодского муниципального округа, Управление финансов и экономики администрации Вожегодского муниципального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5.2.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Проведение организационно-распорядительных мероприятий, направленных на недопущение препятствования в реализации гражданами права выбора организации для получения работниками заработной платы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ограничение работников в праве выбора (замены) кредитной организации в целях перечисления заработной платы в безналичном порядке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обеспечены условия для соблюдения прав работников при выборе (замене) кредитной организации для зачисления на открытый в ней счет заработной платы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рекомендации подведомственным учреждениям, хозяйствующим субъектам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rPr>
                <w:rFonts w:ascii="XO Thames" w:hAnsi="XO Thames"/>
              </w:rPr>
              <w:t>Администрация Вожегодского муниципального округа, Управление финансов и экономики администрации Вожегодского муниципального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5.3.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Проведение организационно-распорядительных мероприятий, направленных на недопущение направления органами местного самоуправления области, иными организациями, осуществляющими функции указанных органов и участвующими в предоставлении муниципальных услуг, подведомственным учреждениям указаний или рекомендаций о необходимости получения отдельных услуг и/или перехода на обслуживание в определенные кредитные организации (например, в рамках получения услуг «зарплатного» проекта)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предоставление неконкурентных преимуществ отдельным финансовым организациям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обеспечены конкурентные условия доступа финансовых организаций к предоставлению финансовых услуг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организационно-распорядительные документы (в том числе распоряжения, разъяснения, информационные сообщения);</w:t>
            </w:r>
          </w:p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публичные мероприятия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r>
              <w:rPr>
                <w:rFonts w:ascii="XO Thames" w:hAnsi="XO Thames"/>
              </w:rPr>
              <w:t>Администрация Вожегодского муниципального округа, Управление финансов и экономики администрации Вожегодского муниципального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5.4.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Проведение анализа соглашений, заключаемых органами местного самоуправления области, иными </w:t>
            </w:r>
            <w:r>
              <w:rPr>
                <w:rFonts w:ascii="XO Thames" w:hAnsi="XO Thames"/>
              </w:rPr>
              <w:lastRenderedPageBreak/>
              <w:t>организациями, осуществляющими функции указанных органов и участвующими в предоставлении муниципальных услуг, и финансовыми организациями, на предмет наличия в указанных соглашениях признаков предоставления таким финансовым организациям необоснованных преимуществ осуществления деятельности на рынке, как прямых, так и косвенных, в том числе преимущественного порядка обмена информацией между участниками таких соглашений, и проведение работы по исключению таких необоснованных преимуществ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предоставление неконкурентных преимуществ отдельным </w:t>
            </w:r>
            <w:r>
              <w:rPr>
                <w:rFonts w:ascii="XO Thames" w:hAnsi="XO Thames"/>
              </w:rPr>
              <w:lastRenderedPageBreak/>
              <w:t>финансовым организациям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обеспечены конкурентные условия и возможности для всех финансовых </w:t>
            </w:r>
            <w:r>
              <w:rPr>
                <w:rFonts w:ascii="XO Thames" w:hAnsi="XO Thames"/>
              </w:rPr>
              <w:lastRenderedPageBreak/>
              <w:t>организаций при организации взаимодействия с такими финансовыми организациями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дополнительное соглашение (при необходимости)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Администрация Вожегодского муниципального округа, Управление </w:t>
            </w:r>
            <w:r>
              <w:rPr>
                <w:rFonts w:ascii="XO Thames" w:hAnsi="XO Thames"/>
              </w:rPr>
              <w:lastRenderedPageBreak/>
              <w:t>финансов и экономики администрации Вожегодского муниципального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5.5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 w:rsidP="00D35514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Разработка и утверждение плана мероприятий («дорожной карты») по повышению финансовой доступности в населенных пунктах </w:t>
            </w:r>
            <w:r w:rsidRPr="00D35514">
              <w:rPr>
                <w:rFonts w:ascii="XO Thames" w:hAnsi="XO Thames"/>
                <w:color w:val="auto"/>
              </w:rPr>
              <w:t xml:space="preserve">округа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низкий уровень финансовой доступности в сельской местности из-за недостаточной финансовой грамотности хозяйствующих субъектов и населения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обеспечение финансовой доступности в сельской местности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31.12.2026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соответствующий правовой акт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Управление финансов и экономики администрации Вожегодского муниципального округа</w:t>
            </w:r>
          </w:p>
        </w:tc>
      </w:tr>
      <w:tr w:rsidR="001E6584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5.6.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Реализация плана мероприятий («дорожной карты») по повышению </w:t>
            </w:r>
            <w:r>
              <w:rPr>
                <w:rFonts w:ascii="XO Thames" w:hAnsi="XO Thames"/>
              </w:rPr>
              <w:lastRenderedPageBreak/>
              <w:t xml:space="preserve">финансовой доступности в населенных пунктах округа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низкий уровень финансовой доступности </w:t>
            </w:r>
            <w:r>
              <w:rPr>
                <w:rFonts w:ascii="XO Thames" w:hAnsi="XO Thames"/>
              </w:rPr>
              <w:lastRenderedPageBreak/>
              <w:t>в сельской местности из-за недостаточной финансовой грамотности хозяйствующих субъектов и населения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 xml:space="preserve">обеспечение финансовой доступности в сельской </w:t>
            </w:r>
            <w:r>
              <w:rPr>
                <w:rFonts w:ascii="XO Thames" w:hAnsi="XO Thames"/>
              </w:rPr>
              <w:lastRenderedPageBreak/>
              <w:t>местности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ежегодно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отчет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E6584" w:rsidRDefault="00623D5D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Управление финансов и экономики администраци</w:t>
            </w:r>
            <w:r>
              <w:rPr>
                <w:rFonts w:ascii="XO Thames" w:hAnsi="XO Thames"/>
              </w:rPr>
              <w:lastRenderedPageBreak/>
              <w:t>и Вожегодского муниципального округа</w:t>
            </w:r>
          </w:p>
        </w:tc>
      </w:tr>
    </w:tbl>
    <w:p w:rsidR="001E6584" w:rsidRDefault="001E6584">
      <w:pPr>
        <w:rPr>
          <w:b/>
          <w:sz w:val="28"/>
        </w:rPr>
      </w:pPr>
    </w:p>
    <w:p w:rsidR="001E6584" w:rsidRDefault="001E6584">
      <w:pPr>
        <w:jc w:val="both"/>
      </w:pPr>
    </w:p>
    <w:p w:rsidR="001E6584" w:rsidRDefault="001E6584">
      <w:pPr>
        <w:jc w:val="both"/>
      </w:pPr>
    </w:p>
    <w:sectPr w:rsidR="001E6584" w:rsidSect="001E6584">
      <w:headerReference w:type="default" r:id="rId9"/>
      <w:pgSz w:w="11906" w:h="16838"/>
      <w:pgMar w:top="397" w:right="794" w:bottom="1134" w:left="107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3FF" w:rsidRDefault="005043FF" w:rsidP="001E6584">
      <w:r>
        <w:separator/>
      </w:r>
    </w:p>
  </w:endnote>
  <w:endnote w:type="continuationSeparator" w:id="0">
    <w:p w:rsidR="005043FF" w:rsidRDefault="005043FF" w:rsidP="001E6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3FF" w:rsidRDefault="005043FF" w:rsidP="001E6584">
      <w:r>
        <w:separator/>
      </w:r>
    </w:p>
  </w:footnote>
  <w:footnote w:type="continuationSeparator" w:id="0">
    <w:p w:rsidR="005043FF" w:rsidRDefault="005043FF" w:rsidP="001E6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72D" w:rsidRDefault="0033372D">
    <w:pPr>
      <w:pStyle w:val="af0"/>
      <w:tabs>
        <w:tab w:val="clear" w:pos="4677"/>
        <w:tab w:val="clear" w:pos="9355"/>
        <w:tab w:val="left" w:pos="716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72D" w:rsidRDefault="0033372D">
    <w:pPr>
      <w:pStyle w:val="af0"/>
      <w:tabs>
        <w:tab w:val="clear" w:pos="4677"/>
        <w:tab w:val="clear" w:pos="9355"/>
        <w:tab w:val="left" w:pos="716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20118"/>
    <w:multiLevelType w:val="multilevel"/>
    <w:tmpl w:val="2954D3B2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1">
    <w:nsid w:val="2A540692"/>
    <w:multiLevelType w:val="multilevel"/>
    <w:tmpl w:val="6798CEA4"/>
    <w:lvl w:ilvl="0">
      <w:start w:val="1"/>
      <w:numFmt w:val="decimal"/>
      <w:lvlText w:val="%1."/>
      <w:lvlJc w:val="left"/>
      <w:pPr>
        <w:widowControl/>
        <w:ind w:left="1080" w:hanging="720"/>
      </w:pPr>
    </w:lvl>
    <w:lvl w:ilvl="1">
      <w:start w:val="1"/>
      <w:numFmt w:val="decimal"/>
      <w:lvlText w:val="%1.%2."/>
      <w:lvlJc w:val="left"/>
      <w:pPr>
        <w:widowControl/>
        <w:ind w:left="2564" w:hanging="720"/>
      </w:pPr>
    </w:lvl>
    <w:lvl w:ilvl="2">
      <w:start w:val="1"/>
      <w:numFmt w:val="decimal"/>
      <w:lvlText w:val="%1.%2.%3."/>
      <w:lvlJc w:val="left"/>
      <w:pPr>
        <w:widowControl/>
        <w:ind w:left="1080" w:hanging="720"/>
      </w:pPr>
    </w:lvl>
    <w:lvl w:ilvl="3">
      <w:start w:val="1"/>
      <w:numFmt w:val="decimal"/>
      <w:lvlText w:val="%1.%2.%3.%4."/>
      <w:lvlJc w:val="left"/>
      <w:pPr>
        <w:widowControl/>
        <w:ind w:left="1440" w:hanging="1080"/>
      </w:pPr>
    </w:lvl>
    <w:lvl w:ilvl="4">
      <w:start w:val="1"/>
      <w:numFmt w:val="decimal"/>
      <w:lvlText w:val="%1.%2.%3.%4.%5."/>
      <w:lvlJc w:val="left"/>
      <w:pPr>
        <w:widowControl/>
        <w:ind w:left="1440" w:hanging="1080"/>
      </w:pPr>
    </w:lvl>
    <w:lvl w:ilvl="5">
      <w:start w:val="1"/>
      <w:numFmt w:val="decimal"/>
      <w:lvlText w:val="%1.%2.%3.%4.%5.%6."/>
      <w:lvlJc w:val="left"/>
      <w:pPr>
        <w:widowControl/>
        <w:ind w:left="1800" w:hanging="1440"/>
      </w:pPr>
    </w:lvl>
    <w:lvl w:ilvl="6">
      <w:start w:val="1"/>
      <w:numFmt w:val="decimal"/>
      <w:lvlText w:val="%1.%2.%3.%4.%5.%6.%7."/>
      <w:lvlJc w:val="left"/>
      <w:pPr>
        <w:widowControl/>
        <w:ind w:left="2160" w:hanging="1800"/>
      </w:pPr>
    </w:lvl>
    <w:lvl w:ilvl="7">
      <w:start w:val="1"/>
      <w:numFmt w:val="decimal"/>
      <w:lvlText w:val="%1.%2.%3.%4.%5.%6.%7.%8."/>
      <w:lvlJc w:val="left"/>
      <w:pPr>
        <w:widowControl/>
        <w:ind w:left="2160" w:hanging="1800"/>
      </w:pPr>
    </w:lvl>
    <w:lvl w:ilvl="8">
      <w:start w:val="1"/>
      <w:numFmt w:val="decimal"/>
      <w:lvlText w:val="%1.%2.%3.%4.%5.%6.%7.%8.%9."/>
      <w:lvlJc w:val="left"/>
      <w:pPr>
        <w:widowControl/>
        <w:ind w:left="2520" w:hanging="2160"/>
      </w:pPr>
    </w:lvl>
  </w:abstractNum>
  <w:abstractNum w:abstractNumId="2">
    <w:nsid w:val="41F76B61"/>
    <w:multiLevelType w:val="multilevel"/>
    <w:tmpl w:val="E0BAD2D2"/>
    <w:lvl w:ilvl="0">
      <w:start w:val="1"/>
      <w:numFmt w:val="upperRoman"/>
      <w:lvlText w:val="%1."/>
      <w:lvlJc w:val="left"/>
      <w:pPr>
        <w:widowControl/>
        <w:ind w:left="1429" w:hanging="720"/>
      </w:p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584"/>
    <w:rsid w:val="00037C65"/>
    <w:rsid w:val="00062E6C"/>
    <w:rsid w:val="0006350B"/>
    <w:rsid w:val="000655CB"/>
    <w:rsid w:val="00097555"/>
    <w:rsid w:val="000C0D79"/>
    <w:rsid w:val="000C1373"/>
    <w:rsid w:val="000C200E"/>
    <w:rsid w:val="000D3D16"/>
    <w:rsid w:val="00126909"/>
    <w:rsid w:val="00133D40"/>
    <w:rsid w:val="00136D54"/>
    <w:rsid w:val="00163803"/>
    <w:rsid w:val="0016677C"/>
    <w:rsid w:val="0017639C"/>
    <w:rsid w:val="001A42B9"/>
    <w:rsid w:val="001B264C"/>
    <w:rsid w:val="001C378D"/>
    <w:rsid w:val="001E6584"/>
    <w:rsid w:val="001F2475"/>
    <w:rsid w:val="00211739"/>
    <w:rsid w:val="00233777"/>
    <w:rsid w:val="00267120"/>
    <w:rsid w:val="002724FF"/>
    <w:rsid w:val="0031643C"/>
    <w:rsid w:val="00332E48"/>
    <w:rsid w:val="0033372D"/>
    <w:rsid w:val="003A26E5"/>
    <w:rsid w:val="003A6C3B"/>
    <w:rsid w:val="003B6E59"/>
    <w:rsid w:val="003E6240"/>
    <w:rsid w:val="003F3429"/>
    <w:rsid w:val="003F6AA9"/>
    <w:rsid w:val="0041009B"/>
    <w:rsid w:val="00413EF8"/>
    <w:rsid w:val="00432293"/>
    <w:rsid w:val="00467C7C"/>
    <w:rsid w:val="0048697A"/>
    <w:rsid w:val="004A5DEB"/>
    <w:rsid w:val="005043FF"/>
    <w:rsid w:val="0050637D"/>
    <w:rsid w:val="00517F84"/>
    <w:rsid w:val="00547166"/>
    <w:rsid w:val="00551F51"/>
    <w:rsid w:val="005757B6"/>
    <w:rsid w:val="00623D5D"/>
    <w:rsid w:val="006271DF"/>
    <w:rsid w:val="00661C6C"/>
    <w:rsid w:val="006A0E30"/>
    <w:rsid w:val="006C3E4F"/>
    <w:rsid w:val="006D18A8"/>
    <w:rsid w:val="006D658C"/>
    <w:rsid w:val="006F5ECC"/>
    <w:rsid w:val="00716790"/>
    <w:rsid w:val="00716F60"/>
    <w:rsid w:val="00724BBA"/>
    <w:rsid w:val="0073126E"/>
    <w:rsid w:val="007375EB"/>
    <w:rsid w:val="00791454"/>
    <w:rsid w:val="00795C76"/>
    <w:rsid w:val="007A039F"/>
    <w:rsid w:val="007C34C3"/>
    <w:rsid w:val="008718AE"/>
    <w:rsid w:val="008739D2"/>
    <w:rsid w:val="008803A9"/>
    <w:rsid w:val="008B23A1"/>
    <w:rsid w:val="00902C80"/>
    <w:rsid w:val="0095486B"/>
    <w:rsid w:val="0096319C"/>
    <w:rsid w:val="009644FF"/>
    <w:rsid w:val="0098430B"/>
    <w:rsid w:val="009B53C4"/>
    <w:rsid w:val="009C1A6D"/>
    <w:rsid w:val="009E263A"/>
    <w:rsid w:val="009E4022"/>
    <w:rsid w:val="009F3D3E"/>
    <w:rsid w:val="00A54056"/>
    <w:rsid w:val="00A76532"/>
    <w:rsid w:val="00AA1983"/>
    <w:rsid w:val="00AC03F0"/>
    <w:rsid w:val="00AD2355"/>
    <w:rsid w:val="00AE73FD"/>
    <w:rsid w:val="00B06A40"/>
    <w:rsid w:val="00B44E5B"/>
    <w:rsid w:val="00B568C2"/>
    <w:rsid w:val="00B74E54"/>
    <w:rsid w:val="00B75FE8"/>
    <w:rsid w:val="00B96F71"/>
    <w:rsid w:val="00BA2E06"/>
    <w:rsid w:val="00C04419"/>
    <w:rsid w:val="00C23263"/>
    <w:rsid w:val="00C30CBB"/>
    <w:rsid w:val="00C31F79"/>
    <w:rsid w:val="00C3495E"/>
    <w:rsid w:val="00C35950"/>
    <w:rsid w:val="00C405A3"/>
    <w:rsid w:val="00C777C6"/>
    <w:rsid w:val="00C914C8"/>
    <w:rsid w:val="00CB0BB7"/>
    <w:rsid w:val="00CB64F8"/>
    <w:rsid w:val="00CE5BED"/>
    <w:rsid w:val="00CF0DBC"/>
    <w:rsid w:val="00D075F1"/>
    <w:rsid w:val="00D1398A"/>
    <w:rsid w:val="00D26A65"/>
    <w:rsid w:val="00D32B0E"/>
    <w:rsid w:val="00D35514"/>
    <w:rsid w:val="00D52865"/>
    <w:rsid w:val="00D94B6D"/>
    <w:rsid w:val="00E82C40"/>
    <w:rsid w:val="00EB08CA"/>
    <w:rsid w:val="00EB674A"/>
    <w:rsid w:val="00F17414"/>
    <w:rsid w:val="00F2308F"/>
    <w:rsid w:val="00F24D62"/>
    <w:rsid w:val="00F31E69"/>
    <w:rsid w:val="00F85A63"/>
    <w:rsid w:val="00FD211B"/>
    <w:rsid w:val="00FD4BCB"/>
    <w:rsid w:val="00FE5870"/>
    <w:rsid w:val="00FE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78793-59CE-4C91-9A3F-FBE3DC2C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1E6584"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1E6584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qFormat/>
    <w:rsid w:val="001E6584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1E6584"/>
    <w:pPr>
      <w:keepNext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1E6584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1E6584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rsid w:val="001E6584"/>
    <w:pPr>
      <w:keepNext/>
      <w:jc w:val="center"/>
      <w:outlineLvl w:val="5"/>
    </w:pPr>
  </w:style>
  <w:style w:type="paragraph" w:styleId="7">
    <w:name w:val="heading 7"/>
    <w:basedOn w:val="a"/>
    <w:next w:val="a"/>
    <w:link w:val="70"/>
    <w:uiPriority w:val="9"/>
    <w:qFormat/>
    <w:rsid w:val="001E6584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qFormat/>
    <w:rsid w:val="001E658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1"/>
    <w:uiPriority w:val="9"/>
    <w:qFormat/>
    <w:rsid w:val="001E6584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E6584"/>
    <w:rPr>
      <w:rFonts w:ascii="Times New Roman" w:hAnsi="Times New Roman"/>
      <w:sz w:val="24"/>
    </w:rPr>
  </w:style>
  <w:style w:type="paragraph" w:customStyle="1" w:styleId="ConsPlusCell">
    <w:name w:val="ConsPlusCell"/>
    <w:link w:val="ConsPlusCell0"/>
    <w:rsid w:val="001E6584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1E6584"/>
    <w:rPr>
      <w:rFonts w:ascii="Arial" w:hAnsi="Arial"/>
    </w:rPr>
  </w:style>
  <w:style w:type="paragraph" w:customStyle="1" w:styleId="12">
    <w:name w:val="Обычный (веб)1"/>
    <w:basedOn w:val="a"/>
    <w:link w:val="13"/>
    <w:rsid w:val="001E6584"/>
    <w:pPr>
      <w:spacing w:before="28" w:after="28" w:line="100" w:lineRule="atLeast"/>
      <w:ind w:firstLine="1134"/>
      <w:jc w:val="both"/>
    </w:pPr>
  </w:style>
  <w:style w:type="character" w:customStyle="1" w:styleId="13">
    <w:name w:val="Обычный (веб)1"/>
    <w:basedOn w:val="1"/>
    <w:link w:val="12"/>
    <w:rsid w:val="001E6584"/>
    <w:rPr>
      <w:rFonts w:ascii="Times New Roman" w:hAnsi="Times New Roman"/>
      <w:sz w:val="24"/>
    </w:rPr>
  </w:style>
  <w:style w:type="paragraph" w:customStyle="1" w:styleId="41">
    <w:name w:val="Основной текст (4)"/>
    <w:basedOn w:val="a"/>
    <w:link w:val="42"/>
    <w:rsid w:val="001E6584"/>
    <w:pPr>
      <w:widowControl w:val="0"/>
      <w:spacing w:before="600" w:after="300" w:line="0" w:lineRule="atLeast"/>
      <w:jc w:val="center"/>
    </w:pPr>
    <w:rPr>
      <w:rFonts w:ascii="Calibri" w:hAnsi="Calibri"/>
      <w:b/>
      <w:sz w:val="23"/>
    </w:rPr>
  </w:style>
  <w:style w:type="character" w:customStyle="1" w:styleId="42">
    <w:name w:val="Основной текст (4)"/>
    <w:basedOn w:val="1"/>
    <w:link w:val="41"/>
    <w:rsid w:val="001E6584"/>
    <w:rPr>
      <w:rFonts w:ascii="Calibri" w:hAnsi="Calibri"/>
      <w:b/>
      <w:sz w:val="23"/>
    </w:rPr>
  </w:style>
  <w:style w:type="paragraph" w:styleId="21">
    <w:name w:val="toc 2"/>
    <w:next w:val="a"/>
    <w:link w:val="22"/>
    <w:uiPriority w:val="39"/>
    <w:rsid w:val="001E658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E6584"/>
    <w:rPr>
      <w:rFonts w:ascii="XO Thames" w:hAnsi="XO Thames"/>
      <w:sz w:val="28"/>
    </w:rPr>
  </w:style>
  <w:style w:type="paragraph" w:customStyle="1" w:styleId="23">
    <w:name w:val="Основной текст2"/>
    <w:basedOn w:val="a"/>
    <w:link w:val="24"/>
    <w:rsid w:val="001E6584"/>
    <w:pPr>
      <w:widowControl w:val="0"/>
      <w:spacing w:before="300" w:after="300" w:line="322" w:lineRule="exact"/>
      <w:ind w:firstLine="720"/>
      <w:jc w:val="both"/>
    </w:pPr>
    <w:rPr>
      <w:rFonts w:ascii="Calibri" w:hAnsi="Calibri"/>
      <w:sz w:val="29"/>
    </w:rPr>
  </w:style>
  <w:style w:type="character" w:customStyle="1" w:styleId="24">
    <w:name w:val="Основной текст2"/>
    <w:basedOn w:val="1"/>
    <w:link w:val="23"/>
    <w:rsid w:val="001E6584"/>
    <w:rPr>
      <w:rFonts w:ascii="Calibri" w:hAnsi="Calibri"/>
      <w:sz w:val="29"/>
    </w:rPr>
  </w:style>
  <w:style w:type="paragraph" w:styleId="43">
    <w:name w:val="toc 4"/>
    <w:next w:val="a"/>
    <w:link w:val="44"/>
    <w:uiPriority w:val="39"/>
    <w:rsid w:val="001E6584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sid w:val="001E6584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1E6584"/>
    <w:rPr>
      <w:rFonts w:ascii="Cambria" w:hAnsi="Cambria"/>
      <w:i/>
      <w:color w:val="404040"/>
      <w:sz w:val="22"/>
    </w:rPr>
  </w:style>
  <w:style w:type="paragraph" w:styleId="61">
    <w:name w:val="toc 6"/>
    <w:next w:val="a"/>
    <w:link w:val="62"/>
    <w:uiPriority w:val="39"/>
    <w:rsid w:val="001E658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1E6584"/>
    <w:rPr>
      <w:rFonts w:ascii="XO Thames" w:hAnsi="XO Thames"/>
      <w:sz w:val="28"/>
    </w:rPr>
  </w:style>
  <w:style w:type="paragraph" w:customStyle="1" w:styleId="2pt">
    <w:name w:val="Основной текст + Интервал 2 pt"/>
    <w:link w:val="2pt0"/>
    <w:rsid w:val="001E6584"/>
    <w:rPr>
      <w:rFonts w:ascii="Times New Roman" w:hAnsi="Times New Roman"/>
      <w:spacing w:val="50"/>
      <w:sz w:val="25"/>
    </w:rPr>
  </w:style>
  <w:style w:type="character" w:customStyle="1" w:styleId="2pt0">
    <w:name w:val="Основной текст + Интервал 2 pt"/>
    <w:link w:val="2pt"/>
    <w:rsid w:val="001E6584"/>
    <w:rPr>
      <w:rFonts w:ascii="Times New Roman" w:hAnsi="Times New Roman"/>
      <w:spacing w:val="50"/>
      <w:sz w:val="25"/>
    </w:rPr>
  </w:style>
  <w:style w:type="paragraph" w:styleId="a3">
    <w:name w:val="Intense Quote"/>
    <w:basedOn w:val="a"/>
    <w:next w:val="a"/>
    <w:link w:val="a4"/>
    <w:rsid w:val="001E6584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character" w:customStyle="1" w:styleId="a4">
    <w:name w:val="Выделенная цитата Знак"/>
    <w:basedOn w:val="1"/>
    <w:link w:val="a3"/>
    <w:rsid w:val="001E6584"/>
    <w:rPr>
      <w:rFonts w:ascii="Calibri" w:hAnsi="Calibri"/>
      <w:b/>
      <w:i/>
      <w:color w:val="4F81BD"/>
      <w:sz w:val="22"/>
    </w:rPr>
  </w:style>
  <w:style w:type="paragraph" w:styleId="71">
    <w:name w:val="toc 7"/>
    <w:next w:val="a"/>
    <w:link w:val="72"/>
    <w:uiPriority w:val="39"/>
    <w:rsid w:val="001E6584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1E6584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  <w:rsid w:val="001E6584"/>
    <w:rPr>
      <w:rFonts w:ascii="Times New Roman" w:hAnsi="Times New Roman"/>
    </w:rPr>
  </w:style>
  <w:style w:type="character" w:customStyle="1" w:styleId="15">
    <w:name w:val="Основной шрифт абзаца1"/>
    <w:link w:val="14"/>
    <w:rsid w:val="001E6584"/>
    <w:rPr>
      <w:rFonts w:ascii="Times New Roman" w:hAnsi="Times New Roman"/>
    </w:rPr>
  </w:style>
  <w:style w:type="paragraph" w:customStyle="1" w:styleId="33pt">
    <w:name w:val="Основной текст (3) + Интервал 3 pt"/>
    <w:link w:val="33pt0"/>
    <w:rsid w:val="001E6584"/>
    <w:rPr>
      <w:rFonts w:ascii="Times New Roman" w:hAnsi="Times New Roman"/>
      <w:b/>
      <w:spacing w:val="70"/>
      <w:sz w:val="27"/>
    </w:rPr>
  </w:style>
  <w:style w:type="character" w:customStyle="1" w:styleId="33pt0">
    <w:name w:val="Основной текст (3) + Интервал 3 pt"/>
    <w:link w:val="33pt"/>
    <w:rsid w:val="001E6584"/>
    <w:rPr>
      <w:rFonts w:ascii="Times New Roman" w:hAnsi="Times New Roman"/>
      <w:b/>
      <w:spacing w:val="70"/>
      <w:sz w:val="27"/>
    </w:rPr>
  </w:style>
  <w:style w:type="paragraph" w:customStyle="1" w:styleId="16">
    <w:name w:val="Знак сноски1"/>
    <w:link w:val="17"/>
    <w:rsid w:val="001E6584"/>
    <w:pPr>
      <w:spacing w:after="160" w:line="264" w:lineRule="auto"/>
    </w:pPr>
    <w:rPr>
      <w:sz w:val="22"/>
      <w:vertAlign w:val="superscript"/>
    </w:rPr>
  </w:style>
  <w:style w:type="character" w:customStyle="1" w:styleId="17">
    <w:name w:val="Знак сноски1"/>
    <w:link w:val="16"/>
    <w:rsid w:val="001E6584"/>
    <w:rPr>
      <w:sz w:val="22"/>
      <w:vertAlign w:val="superscript"/>
    </w:rPr>
  </w:style>
  <w:style w:type="paragraph" w:customStyle="1" w:styleId="a5">
    <w:name w:val="Основной текст + Полужирный"/>
    <w:link w:val="a6"/>
    <w:rsid w:val="001E6584"/>
    <w:rPr>
      <w:rFonts w:ascii="Times New Roman" w:hAnsi="Times New Roman"/>
      <w:b/>
      <w:sz w:val="26"/>
      <w:highlight w:val="white"/>
    </w:rPr>
  </w:style>
  <w:style w:type="character" w:customStyle="1" w:styleId="a6">
    <w:name w:val="Основной текст + Полужирный"/>
    <w:link w:val="a5"/>
    <w:rsid w:val="001E6584"/>
    <w:rPr>
      <w:rFonts w:ascii="Times New Roman" w:hAnsi="Times New Roman"/>
      <w:b/>
      <w:sz w:val="26"/>
      <w:highlight w:val="white"/>
    </w:rPr>
  </w:style>
  <w:style w:type="paragraph" w:customStyle="1" w:styleId="Endnote">
    <w:name w:val="Endnote"/>
    <w:link w:val="Endnote0"/>
    <w:rsid w:val="001E658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E6584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1E6584"/>
    <w:rPr>
      <w:rFonts w:ascii="Times New Roman" w:hAnsi="Times New Roman"/>
      <w:b/>
      <w:sz w:val="26"/>
    </w:rPr>
  </w:style>
  <w:style w:type="paragraph" w:customStyle="1" w:styleId="2Exact">
    <w:name w:val="Основной текст (2) Exact"/>
    <w:link w:val="2Exact0"/>
    <w:rsid w:val="001E6584"/>
    <w:rPr>
      <w:rFonts w:ascii="Times New Roman" w:hAnsi="Times New Roman"/>
      <w:b/>
      <w:spacing w:val="-5"/>
      <w:sz w:val="21"/>
    </w:rPr>
  </w:style>
  <w:style w:type="character" w:customStyle="1" w:styleId="2Exact0">
    <w:name w:val="Основной текст (2) Exact"/>
    <w:link w:val="2Exact"/>
    <w:rsid w:val="001E6584"/>
    <w:rPr>
      <w:rFonts w:ascii="Times New Roman" w:hAnsi="Times New Roman"/>
      <w:b/>
      <w:spacing w:val="-5"/>
      <w:sz w:val="21"/>
    </w:rPr>
  </w:style>
  <w:style w:type="paragraph" w:customStyle="1" w:styleId="31pt">
    <w:name w:val="Основной текст (3) + Интервал 1 pt"/>
    <w:link w:val="31pt0"/>
    <w:rsid w:val="001E6584"/>
    <w:rPr>
      <w:rFonts w:ascii="Times New Roman" w:hAnsi="Times New Roman"/>
      <w:b/>
      <w:spacing w:val="20"/>
      <w:sz w:val="21"/>
    </w:rPr>
  </w:style>
  <w:style w:type="character" w:customStyle="1" w:styleId="31pt0">
    <w:name w:val="Основной текст (3) + Интервал 1 pt"/>
    <w:link w:val="31pt"/>
    <w:rsid w:val="001E6584"/>
    <w:rPr>
      <w:rFonts w:ascii="Times New Roman" w:hAnsi="Times New Roman"/>
      <w:b/>
      <w:spacing w:val="20"/>
      <w:sz w:val="21"/>
    </w:rPr>
  </w:style>
  <w:style w:type="paragraph" w:customStyle="1" w:styleId="Garamond5pt0pt">
    <w:name w:val="Основной текст + Garamond;5 pt;Интервал 0 pt"/>
    <w:link w:val="Garamond5pt0pt0"/>
    <w:rsid w:val="001E6584"/>
    <w:rPr>
      <w:rFonts w:ascii="Garamond" w:hAnsi="Garamond"/>
      <w:sz w:val="10"/>
    </w:rPr>
  </w:style>
  <w:style w:type="character" w:customStyle="1" w:styleId="Garamond5pt0pt0">
    <w:name w:val="Основной текст + Garamond;5 pt;Интервал 0 pt"/>
    <w:link w:val="Garamond5pt0pt"/>
    <w:rsid w:val="001E6584"/>
    <w:rPr>
      <w:rFonts w:ascii="Garamond" w:hAnsi="Garamond"/>
      <w:sz w:val="10"/>
    </w:rPr>
  </w:style>
  <w:style w:type="paragraph" w:customStyle="1" w:styleId="western">
    <w:name w:val="western"/>
    <w:basedOn w:val="a"/>
    <w:link w:val="western0"/>
    <w:rsid w:val="001E6584"/>
    <w:pPr>
      <w:spacing w:beforeAutospacing="1" w:afterAutospacing="1"/>
    </w:pPr>
  </w:style>
  <w:style w:type="character" w:customStyle="1" w:styleId="western0">
    <w:name w:val="western"/>
    <w:basedOn w:val="1"/>
    <w:link w:val="western"/>
    <w:rsid w:val="001E6584"/>
    <w:rPr>
      <w:rFonts w:ascii="Times New Roman" w:hAnsi="Times New Roman"/>
      <w:sz w:val="24"/>
    </w:rPr>
  </w:style>
  <w:style w:type="paragraph" w:customStyle="1" w:styleId="18">
    <w:name w:val="Строгий1"/>
    <w:link w:val="19"/>
    <w:rsid w:val="001E6584"/>
    <w:rPr>
      <w:b/>
    </w:rPr>
  </w:style>
  <w:style w:type="character" w:customStyle="1" w:styleId="19">
    <w:name w:val="Строгий1"/>
    <w:link w:val="18"/>
    <w:rsid w:val="001E6584"/>
    <w:rPr>
      <w:b/>
    </w:rPr>
  </w:style>
  <w:style w:type="paragraph" w:customStyle="1" w:styleId="115pt0pt">
    <w:name w:val="Основной текст + 11;5 pt;Интервал 0 pt"/>
    <w:link w:val="115pt0pt0"/>
    <w:rsid w:val="001E6584"/>
    <w:rPr>
      <w:rFonts w:ascii="Times New Roman" w:hAnsi="Times New Roman"/>
      <w:sz w:val="23"/>
    </w:rPr>
  </w:style>
  <w:style w:type="character" w:customStyle="1" w:styleId="115pt0pt0">
    <w:name w:val="Основной текст + 11;5 pt;Интервал 0 pt"/>
    <w:link w:val="115pt0pt"/>
    <w:rsid w:val="001E6584"/>
    <w:rPr>
      <w:rFonts w:ascii="Times New Roman" w:hAnsi="Times New Roman"/>
      <w:sz w:val="23"/>
    </w:rPr>
  </w:style>
  <w:style w:type="paragraph" w:customStyle="1" w:styleId="1a">
    <w:name w:val="Обычный1"/>
    <w:link w:val="1b"/>
    <w:rsid w:val="001E6584"/>
  </w:style>
  <w:style w:type="character" w:customStyle="1" w:styleId="1b">
    <w:name w:val="Обычный1"/>
    <w:link w:val="1a"/>
    <w:rsid w:val="001E6584"/>
  </w:style>
  <w:style w:type="paragraph" w:customStyle="1" w:styleId="1c">
    <w:name w:val="Сильное выделение1"/>
    <w:link w:val="1d"/>
    <w:rsid w:val="001E6584"/>
    <w:rPr>
      <w:b/>
      <w:i/>
      <w:color w:val="4F81BD"/>
    </w:rPr>
  </w:style>
  <w:style w:type="character" w:customStyle="1" w:styleId="1d">
    <w:name w:val="Сильное выделение1"/>
    <w:link w:val="1c"/>
    <w:rsid w:val="001E6584"/>
    <w:rPr>
      <w:b/>
      <w:i/>
      <w:color w:val="4F81BD"/>
    </w:rPr>
  </w:style>
  <w:style w:type="character" w:customStyle="1" w:styleId="91">
    <w:name w:val="Заголовок 9 Знак1"/>
    <w:basedOn w:val="1"/>
    <w:link w:val="9"/>
    <w:rsid w:val="001E6584"/>
    <w:rPr>
      <w:rFonts w:ascii="Cambria" w:hAnsi="Cambria"/>
      <w:i/>
      <w:color w:val="404040"/>
      <w:sz w:val="20"/>
    </w:rPr>
  </w:style>
  <w:style w:type="paragraph" w:customStyle="1" w:styleId="1e">
    <w:name w:val="Сильная ссылка1"/>
    <w:link w:val="1f"/>
    <w:rsid w:val="001E6584"/>
    <w:rPr>
      <w:b/>
      <w:smallCaps/>
      <w:color w:val="C0504D"/>
      <w:spacing w:val="5"/>
      <w:u w:val="single"/>
    </w:rPr>
  </w:style>
  <w:style w:type="character" w:customStyle="1" w:styleId="1f">
    <w:name w:val="Сильная ссылка1"/>
    <w:link w:val="1e"/>
    <w:rsid w:val="001E6584"/>
    <w:rPr>
      <w:b/>
      <w:smallCaps/>
      <w:color w:val="C0504D"/>
      <w:spacing w:val="5"/>
      <w:u w:val="single"/>
    </w:rPr>
  </w:style>
  <w:style w:type="paragraph" w:customStyle="1" w:styleId="TableContents">
    <w:name w:val="Table Contents"/>
    <w:basedOn w:val="Standard"/>
    <w:link w:val="TableContents0"/>
    <w:rsid w:val="001E6584"/>
  </w:style>
  <w:style w:type="character" w:customStyle="1" w:styleId="TableContents0">
    <w:name w:val="Table Contents"/>
    <w:basedOn w:val="Standard0"/>
    <w:link w:val="TableContents"/>
    <w:rsid w:val="001E6584"/>
    <w:rPr>
      <w:rFonts w:ascii="Times New Roman" w:hAnsi="Times New Roman"/>
      <w:sz w:val="24"/>
    </w:rPr>
  </w:style>
  <w:style w:type="paragraph" w:customStyle="1" w:styleId="8pt2pt">
    <w:name w:val="Основной текст + 8 pt;Интервал 2 pt"/>
    <w:link w:val="8pt2pt0"/>
    <w:rsid w:val="001E6584"/>
    <w:rPr>
      <w:rFonts w:ascii="Times New Roman" w:hAnsi="Times New Roman"/>
      <w:spacing w:val="40"/>
      <w:sz w:val="16"/>
    </w:rPr>
  </w:style>
  <w:style w:type="character" w:customStyle="1" w:styleId="8pt2pt0">
    <w:name w:val="Основной текст + 8 pt;Интервал 2 pt"/>
    <w:link w:val="8pt2pt"/>
    <w:rsid w:val="001E6584"/>
    <w:rPr>
      <w:rFonts w:ascii="Times New Roman" w:hAnsi="Times New Roman"/>
      <w:spacing w:val="40"/>
      <w:sz w:val="16"/>
    </w:rPr>
  </w:style>
  <w:style w:type="paragraph" w:customStyle="1" w:styleId="11pt">
    <w:name w:val="Основной текст + 11 pt"/>
    <w:link w:val="11pt0"/>
    <w:rsid w:val="001E6584"/>
    <w:rPr>
      <w:rFonts w:ascii="Times New Roman" w:hAnsi="Times New Roman"/>
      <w:sz w:val="22"/>
    </w:rPr>
  </w:style>
  <w:style w:type="character" w:customStyle="1" w:styleId="11pt0">
    <w:name w:val="Основной текст + 11 pt"/>
    <w:link w:val="11pt"/>
    <w:rsid w:val="001E6584"/>
    <w:rPr>
      <w:rFonts w:ascii="Times New Roman" w:hAnsi="Times New Roman"/>
      <w:sz w:val="22"/>
    </w:rPr>
  </w:style>
  <w:style w:type="paragraph" w:customStyle="1" w:styleId="65pt0pt">
    <w:name w:val="Основной текст + 6;5 pt;Интервал 0 pt"/>
    <w:link w:val="65pt0pt0"/>
    <w:rsid w:val="001E6584"/>
    <w:rPr>
      <w:rFonts w:ascii="Times New Roman" w:hAnsi="Times New Roman"/>
      <w:sz w:val="13"/>
    </w:rPr>
  </w:style>
  <w:style w:type="character" w:customStyle="1" w:styleId="65pt0pt0">
    <w:name w:val="Основной текст + 6;5 pt;Интервал 0 pt"/>
    <w:link w:val="65pt0pt"/>
    <w:rsid w:val="001E6584"/>
    <w:rPr>
      <w:rFonts w:ascii="Times New Roman" w:hAnsi="Times New Roman"/>
      <w:sz w:val="13"/>
    </w:rPr>
  </w:style>
  <w:style w:type="paragraph" w:customStyle="1" w:styleId="10pt0pt">
    <w:name w:val="Основной текст + 10 pt;Интервал 0 pt"/>
    <w:link w:val="10pt0pt0"/>
    <w:rsid w:val="001E6584"/>
    <w:rPr>
      <w:rFonts w:ascii="Times New Roman" w:hAnsi="Times New Roman"/>
    </w:rPr>
  </w:style>
  <w:style w:type="character" w:customStyle="1" w:styleId="10pt0pt0">
    <w:name w:val="Основной текст + 10 pt;Интервал 0 pt"/>
    <w:link w:val="10pt0pt"/>
    <w:rsid w:val="001E6584"/>
    <w:rPr>
      <w:rFonts w:ascii="Times New Roman" w:hAnsi="Times New Roman"/>
    </w:rPr>
  </w:style>
  <w:style w:type="paragraph" w:customStyle="1" w:styleId="135pt">
    <w:name w:val="Основной текст + 13;5 pt;Полужирный"/>
    <w:link w:val="135pt0"/>
    <w:rsid w:val="001E6584"/>
    <w:rPr>
      <w:rFonts w:ascii="Times New Roman" w:hAnsi="Times New Roman"/>
      <w:b/>
      <w:sz w:val="27"/>
    </w:rPr>
  </w:style>
  <w:style w:type="character" w:customStyle="1" w:styleId="135pt0">
    <w:name w:val="Основной текст + 13;5 pt;Полужирный"/>
    <w:link w:val="135pt"/>
    <w:rsid w:val="001E6584"/>
    <w:rPr>
      <w:rFonts w:ascii="Times New Roman" w:hAnsi="Times New Roman"/>
      <w:b/>
      <w:sz w:val="27"/>
    </w:rPr>
  </w:style>
  <w:style w:type="paragraph" w:customStyle="1" w:styleId="4pt2pt">
    <w:name w:val="Основной текст + 4 pt;Интервал 2 pt"/>
    <w:link w:val="4pt2pt0"/>
    <w:rsid w:val="001E6584"/>
    <w:rPr>
      <w:rFonts w:ascii="Times New Roman" w:hAnsi="Times New Roman"/>
      <w:spacing w:val="50"/>
      <w:sz w:val="8"/>
    </w:rPr>
  </w:style>
  <w:style w:type="character" w:customStyle="1" w:styleId="4pt2pt0">
    <w:name w:val="Основной текст + 4 pt;Интервал 2 pt"/>
    <w:link w:val="4pt2pt"/>
    <w:rsid w:val="001E6584"/>
    <w:rPr>
      <w:rFonts w:ascii="Times New Roman" w:hAnsi="Times New Roman"/>
      <w:spacing w:val="50"/>
      <w:sz w:val="8"/>
    </w:rPr>
  </w:style>
  <w:style w:type="paragraph" w:styleId="a7">
    <w:name w:val="TOC Heading"/>
    <w:basedOn w:val="10"/>
    <w:next w:val="a"/>
    <w:link w:val="a8"/>
    <w:rsid w:val="001E6584"/>
    <w:pPr>
      <w:keepLines/>
      <w:spacing w:before="480" w:line="276" w:lineRule="auto"/>
      <w:jc w:val="left"/>
      <w:outlineLvl w:val="8"/>
    </w:pPr>
    <w:rPr>
      <w:rFonts w:ascii="Cambria" w:hAnsi="Cambria"/>
      <w:color w:val="365F91"/>
      <w:sz w:val="28"/>
    </w:rPr>
  </w:style>
  <w:style w:type="character" w:customStyle="1" w:styleId="a8">
    <w:name w:val="Заголовок оглавления Знак"/>
    <w:basedOn w:val="11"/>
    <w:link w:val="a7"/>
    <w:rsid w:val="001E6584"/>
    <w:rPr>
      <w:rFonts w:ascii="Cambria" w:hAnsi="Cambria"/>
      <w:b/>
      <w:color w:val="365F91"/>
      <w:sz w:val="28"/>
    </w:rPr>
  </w:style>
  <w:style w:type="paragraph" w:customStyle="1" w:styleId="31">
    <w:name w:val="Основной шрифт абзаца3"/>
    <w:link w:val="32"/>
    <w:rsid w:val="001E6584"/>
    <w:pPr>
      <w:spacing w:after="160" w:line="264" w:lineRule="auto"/>
    </w:pPr>
    <w:rPr>
      <w:sz w:val="22"/>
    </w:rPr>
  </w:style>
  <w:style w:type="character" w:customStyle="1" w:styleId="32">
    <w:name w:val="Основной шрифт абзаца3"/>
    <w:link w:val="31"/>
    <w:rsid w:val="001E6584"/>
    <w:rPr>
      <w:sz w:val="22"/>
    </w:rPr>
  </w:style>
  <w:style w:type="paragraph" w:customStyle="1" w:styleId="25">
    <w:name w:val="Основной текст (2)"/>
    <w:basedOn w:val="a"/>
    <w:link w:val="26"/>
    <w:rsid w:val="001E6584"/>
    <w:pPr>
      <w:widowControl w:val="0"/>
      <w:spacing w:after="300" w:line="317" w:lineRule="exact"/>
      <w:jc w:val="center"/>
    </w:pPr>
    <w:rPr>
      <w:rFonts w:ascii="Calibri" w:hAnsi="Calibri"/>
      <w:b/>
      <w:sz w:val="28"/>
    </w:rPr>
  </w:style>
  <w:style w:type="character" w:customStyle="1" w:styleId="26">
    <w:name w:val="Основной текст (2)"/>
    <w:basedOn w:val="1"/>
    <w:link w:val="25"/>
    <w:rsid w:val="001E6584"/>
    <w:rPr>
      <w:rFonts w:ascii="Calibri" w:hAnsi="Calibri"/>
      <w:b/>
      <w:sz w:val="28"/>
    </w:rPr>
  </w:style>
  <w:style w:type="paragraph" w:customStyle="1" w:styleId="27">
    <w:name w:val="Основной шрифт абзаца2"/>
    <w:rsid w:val="001E6584"/>
  </w:style>
  <w:style w:type="paragraph" w:customStyle="1" w:styleId="33">
    <w:name w:val="Основной текст (3)"/>
    <w:basedOn w:val="a"/>
    <w:link w:val="34"/>
    <w:rsid w:val="001E6584"/>
    <w:pPr>
      <w:widowControl w:val="0"/>
      <w:spacing w:line="250" w:lineRule="exact"/>
      <w:jc w:val="right"/>
    </w:pPr>
    <w:rPr>
      <w:rFonts w:ascii="Calibri" w:hAnsi="Calibri"/>
      <w:b/>
      <w:sz w:val="21"/>
    </w:rPr>
  </w:style>
  <w:style w:type="character" w:customStyle="1" w:styleId="34">
    <w:name w:val="Основной текст (3)"/>
    <w:basedOn w:val="1"/>
    <w:link w:val="33"/>
    <w:rsid w:val="001E6584"/>
    <w:rPr>
      <w:rFonts w:ascii="Calibri" w:hAnsi="Calibri"/>
      <w:b/>
      <w:sz w:val="21"/>
    </w:rPr>
  </w:style>
  <w:style w:type="paragraph" w:customStyle="1" w:styleId="12pt1pt">
    <w:name w:val="Основной текст + 12 pt;Полужирный;Интервал 1 pt"/>
    <w:link w:val="12pt1pt0"/>
    <w:rsid w:val="001E6584"/>
    <w:rPr>
      <w:rFonts w:ascii="Times New Roman" w:hAnsi="Times New Roman"/>
      <w:b/>
      <w:spacing w:val="20"/>
      <w:sz w:val="24"/>
    </w:rPr>
  </w:style>
  <w:style w:type="character" w:customStyle="1" w:styleId="12pt1pt0">
    <w:name w:val="Основной текст + 12 pt;Полужирный;Интервал 1 pt"/>
    <w:link w:val="12pt1pt"/>
    <w:rsid w:val="001E6584"/>
    <w:rPr>
      <w:rFonts w:ascii="Times New Roman" w:hAnsi="Times New Roman"/>
      <w:b/>
      <w:spacing w:val="20"/>
      <w:sz w:val="24"/>
    </w:rPr>
  </w:style>
  <w:style w:type="paragraph" w:customStyle="1" w:styleId="1f0">
    <w:name w:val="Знак примечания1"/>
    <w:link w:val="1f1"/>
    <w:rsid w:val="001E6584"/>
    <w:rPr>
      <w:sz w:val="16"/>
    </w:rPr>
  </w:style>
  <w:style w:type="character" w:customStyle="1" w:styleId="1f1">
    <w:name w:val="Знак примечания1"/>
    <w:link w:val="1f0"/>
    <w:rsid w:val="001E6584"/>
    <w:rPr>
      <w:sz w:val="16"/>
    </w:rPr>
  </w:style>
  <w:style w:type="paragraph" w:customStyle="1" w:styleId="1f2">
    <w:name w:val="Гиперссылка1"/>
    <w:link w:val="1f3"/>
    <w:rsid w:val="001E6584"/>
    <w:rPr>
      <w:color w:val="0000FF"/>
      <w:u w:val="single"/>
    </w:rPr>
  </w:style>
  <w:style w:type="character" w:customStyle="1" w:styleId="1f3">
    <w:name w:val="Гиперссылка1"/>
    <w:link w:val="1f2"/>
    <w:rsid w:val="001E6584"/>
    <w:rPr>
      <w:color w:val="0000FF"/>
      <w:u w:val="single"/>
    </w:rPr>
  </w:style>
  <w:style w:type="paragraph" w:customStyle="1" w:styleId="ConsPlusNormal">
    <w:name w:val="ConsPlusNormal"/>
    <w:link w:val="ConsPlusNormal0"/>
    <w:rsid w:val="001E6584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sid w:val="001E6584"/>
    <w:rPr>
      <w:sz w:val="22"/>
    </w:rPr>
  </w:style>
  <w:style w:type="paragraph" w:styleId="a9">
    <w:name w:val="Body Text"/>
    <w:basedOn w:val="a"/>
    <w:link w:val="1f4"/>
    <w:rsid w:val="001E6584"/>
    <w:pPr>
      <w:jc w:val="both"/>
    </w:pPr>
    <w:rPr>
      <w:sz w:val="26"/>
    </w:rPr>
  </w:style>
  <w:style w:type="character" w:customStyle="1" w:styleId="1f4">
    <w:name w:val="Основной текст Знак1"/>
    <w:basedOn w:val="1"/>
    <w:link w:val="a9"/>
    <w:rsid w:val="001E6584"/>
    <w:rPr>
      <w:rFonts w:ascii="Times New Roman" w:hAnsi="Times New Roman"/>
      <w:sz w:val="26"/>
    </w:rPr>
  </w:style>
  <w:style w:type="paragraph" w:styleId="aa">
    <w:name w:val="Normal (Web)"/>
    <w:basedOn w:val="a"/>
    <w:link w:val="ab"/>
    <w:rsid w:val="001E6584"/>
    <w:pPr>
      <w:spacing w:before="100" w:after="119"/>
    </w:pPr>
  </w:style>
  <w:style w:type="character" w:customStyle="1" w:styleId="ab">
    <w:name w:val="Обычный (веб) Знак"/>
    <w:basedOn w:val="1"/>
    <w:link w:val="aa"/>
    <w:rsid w:val="001E6584"/>
    <w:rPr>
      <w:rFonts w:ascii="Times New Roman" w:hAnsi="Times New Roman"/>
      <w:sz w:val="24"/>
    </w:rPr>
  </w:style>
  <w:style w:type="paragraph" w:customStyle="1" w:styleId="0pt">
    <w:name w:val="Основной текст + Курсив;Интервал 0 pt"/>
    <w:link w:val="0pt0"/>
    <w:rsid w:val="001E6584"/>
    <w:rPr>
      <w:rFonts w:ascii="Times New Roman" w:hAnsi="Times New Roman"/>
      <w:i/>
      <w:sz w:val="25"/>
    </w:rPr>
  </w:style>
  <w:style w:type="character" w:customStyle="1" w:styleId="0pt0">
    <w:name w:val="Основной текст + Курсив;Интервал 0 pt"/>
    <w:link w:val="0pt"/>
    <w:rsid w:val="001E6584"/>
    <w:rPr>
      <w:rFonts w:ascii="Times New Roman" w:hAnsi="Times New Roman"/>
      <w:i/>
      <w:sz w:val="25"/>
    </w:rPr>
  </w:style>
  <w:style w:type="paragraph" w:styleId="35">
    <w:name w:val="toc 3"/>
    <w:next w:val="a"/>
    <w:link w:val="36"/>
    <w:uiPriority w:val="39"/>
    <w:rsid w:val="001E6584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1E6584"/>
    <w:rPr>
      <w:rFonts w:ascii="XO Thames" w:hAnsi="XO Thames"/>
      <w:sz w:val="28"/>
    </w:rPr>
  </w:style>
  <w:style w:type="paragraph" w:customStyle="1" w:styleId="1f5">
    <w:name w:val="Номер страницы1"/>
    <w:basedOn w:val="14"/>
    <w:link w:val="1f6"/>
    <w:rsid w:val="001E6584"/>
  </w:style>
  <w:style w:type="character" w:customStyle="1" w:styleId="1f6">
    <w:name w:val="Номер страницы1"/>
    <w:basedOn w:val="15"/>
    <w:link w:val="1f5"/>
    <w:rsid w:val="001E6584"/>
    <w:rPr>
      <w:rFonts w:ascii="Times New Roman" w:hAnsi="Times New Roman"/>
    </w:rPr>
  </w:style>
  <w:style w:type="paragraph" w:customStyle="1" w:styleId="WW8Num5z1">
    <w:name w:val="WW8Num5z1"/>
    <w:link w:val="WW8Num5z10"/>
    <w:rsid w:val="001E6584"/>
    <w:rPr>
      <w:rFonts w:ascii="Courier New" w:hAnsi="Courier New"/>
    </w:rPr>
  </w:style>
  <w:style w:type="character" w:customStyle="1" w:styleId="WW8Num5z10">
    <w:name w:val="WW8Num5z1"/>
    <w:link w:val="WW8Num5z1"/>
    <w:rsid w:val="001E6584"/>
    <w:rPr>
      <w:rFonts w:ascii="Courier New" w:hAnsi="Courier New"/>
    </w:rPr>
  </w:style>
  <w:style w:type="paragraph" w:customStyle="1" w:styleId="385pt">
    <w:name w:val="Основной текст (3) + 8;5 pt;Курсив"/>
    <w:link w:val="385pt0"/>
    <w:rsid w:val="001E6584"/>
    <w:rPr>
      <w:rFonts w:ascii="Times New Roman" w:hAnsi="Times New Roman"/>
      <w:i/>
      <w:sz w:val="17"/>
    </w:rPr>
  </w:style>
  <w:style w:type="character" w:customStyle="1" w:styleId="385pt0">
    <w:name w:val="Основной текст (3) + 8;5 pt;Курсив"/>
    <w:link w:val="385pt"/>
    <w:rsid w:val="001E6584"/>
    <w:rPr>
      <w:rFonts w:ascii="Times New Roman" w:hAnsi="Times New Roman"/>
      <w:i/>
      <w:sz w:val="17"/>
    </w:rPr>
  </w:style>
  <w:style w:type="paragraph" w:customStyle="1" w:styleId="1f7">
    <w:name w:val="Обычный1"/>
    <w:link w:val="1f8"/>
    <w:rsid w:val="001E6584"/>
    <w:rPr>
      <w:rFonts w:ascii="Times New Roman" w:hAnsi="Times New Roman"/>
      <w:sz w:val="24"/>
    </w:rPr>
  </w:style>
  <w:style w:type="character" w:customStyle="1" w:styleId="1f8">
    <w:name w:val="Обычный1"/>
    <w:link w:val="1f7"/>
    <w:rsid w:val="001E6584"/>
    <w:rPr>
      <w:rFonts w:ascii="Times New Roman" w:hAnsi="Times New Roman"/>
      <w:sz w:val="24"/>
    </w:rPr>
  </w:style>
  <w:style w:type="paragraph" w:styleId="ac">
    <w:name w:val="annotation subject"/>
    <w:basedOn w:val="ad"/>
    <w:next w:val="ad"/>
    <w:link w:val="ae"/>
    <w:rsid w:val="001E6584"/>
    <w:pPr>
      <w:spacing w:after="0"/>
    </w:pPr>
    <w:rPr>
      <w:rFonts w:ascii="Times New Roman" w:hAnsi="Times New Roman"/>
      <w:b/>
    </w:rPr>
  </w:style>
  <w:style w:type="character" w:customStyle="1" w:styleId="ae">
    <w:name w:val="Тема примечания Знак"/>
    <w:basedOn w:val="af"/>
    <w:link w:val="ac"/>
    <w:rsid w:val="001E6584"/>
    <w:rPr>
      <w:rFonts w:ascii="Times New Roman" w:hAnsi="Times New Roman"/>
      <w:b/>
      <w:sz w:val="20"/>
    </w:rPr>
  </w:style>
  <w:style w:type="paragraph" w:styleId="af0">
    <w:name w:val="header"/>
    <w:basedOn w:val="a"/>
    <w:link w:val="af1"/>
    <w:rsid w:val="001E658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  <w:rsid w:val="001E6584"/>
    <w:rPr>
      <w:rFonts w:ascii="Times New Roman" w:hAnsi="Times New Roman"/>
      <w:sz w:val="24"/>
    </w:rPr>
  </w:style>
  <w:style w:type="paragraph" w:customStyle="1" w:styleId="af2">
    <w:name w:val="Основной текст + Курсив"/>
    <w:link w:val="af3"/>
    <w:rsid w:val="001E6584"/>
    <w:rPr>
      <w:rFonts w:ascii="Times New Roman" w:hAnsi="Times New Roman"/>
      <w:i/>
      <w:sz w:val="28"/>
    </w:rPr>
  </w:style>
  <w:style w:type="character" w:customStyle="1" w:styleId="af3">
    <w:name w:val="Основной текст + Курсив"/>
    <w:link w:val="af2"/>
    <w:rsid w:val="001E6584"/>
    <w:rPr>
      <w:rFonts w:ascii="Times New Roman" w:hAnsi="Times New Roman"/>
      <w:i/>
      <w:sz w:val="28"/>
    </w:rPr>
  </w:style>
  <w:style w:type="paragraph" w:customStyle="1" w:styleId="ConsPlusDocList">
    <w:name w:val="ConsPlusDocList"/>
    <w:link w:val="ConsPlusDocList0"/>
    <w:rsid w:val="001E6584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sid w:val="001E6584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1E6584"/>
    <w:rPr>
      <w:rFonts w:ascii="Times New Roman" w:hAnsi="Times New Roman"/>
      <w:b/>
      <w:sz w:val="26"/>
    </w:rPr>
  </w:style>
  <w:style w:type="paragraph" w:customStyle="1" w:styleId="ConsPlusTitle">
    <w:name w:val="ConsPlusTitle"/>
    <w:link w:val="ConsPlusTitle0"/>
    <w:rsid w:val="001E6584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sid w:val="001E6584"/>
    <w:rPr>
      <w:b/>
      <w:sz w:val="22"/>
    </w:rPr>
  </w:style>
  <w:style w:type="paragraph" w:customStyle="1" w:styleId="4pt0pt">
    <w:name w:val="Основной текст + 4 pt;Курсив;Интервал 0 pt"/>
    <w:link w:val="4pt0pt0"/>
    <w:rsid w:val="001E6584"/>
    <w:rPr>
      <w:rFonts w:ascii="Times New Roman" w:hAnsi="Times New Roman"/>
      <w:i/>
      <w:sz w:val="8"/>
    </w:rPr>
  </w:style>
  <w:style w:type="character" w:customStyle="1" w:styleId="4pt0pt0">
    <w:name w:val="Основной текст + 4 pt;Курсив;Интервал 0 pt"/>
    <w:link w:val="4pt0pt"/>
    <w:rsid w:val="001E6584"/>
    <w:rPr>
      <w:rFonts w:ascii="Times New Roman" w:hAnsi="Times New Roman"/>
      <w:i/>
      <w:sz w:val="8"/>
    </w:rPr>
  </w:style>
  <w:style w:type="paragraph" w:customStyle="1" w:styleId="110">
    <w:name w:val="Заголовок №11"/>
    <w:basedOn w:val="a"/>
    <w:link w:val="111"/>
    <w:rsid w:val="001E6584"/>
    <w:pPr>
      <w:widowControl w:val="0"/>
      <w:spacing w:after="240" w:line="326" w:lineRule="exact"/>
      <w:jc w:val="center"/>
      <w:outlineLvl w:val="0"/>
    </w:pPr>
    <w:rPr>
      <w:rFonts w:ascii="Calibri" w:hAnsi="Calibri"/>
      <w:b/>
      <w:sz w:val="26"/>
    </w:rPr>
  </w:style>
  <w:style w:type="character" w:customStyle="1" w:styleId="111">
    <w:name w:val="Заголовок №11"/>
    <w:basedOn w:val="1"/>
    <w:link w:val="110"/>
    <w:rsid w:val="001E6584"/>
    <w:rPr>
      <w:rFonts w:ascii="Calibri" w:hAnsi="Calibri"/>
      <w:b/>
      <w:sz w:val="26"/>
    </w:rPr>
  </w:style>
  <w:style w:type="character" w:customStyle="1" w:styleId="11">
    <w:name w:val="Заголовок 1 Знак"/>
    <w:basedOn w:val="1"/>
    <w:link w:val="10"/>
    <w:rsid w:val="001E6584"/>
    <w:rPr>
      <w:rFonts w:ascii="Times New Roman" w:hAnsi="Times New Roman"/>
      <w:b/>
      <w:sz w:val="36"/>
    </w:rPr>
  </w:style>
  <w:style w:type="paragraph" w:styleId="28">
    <w:name w:val="Quote"/>
    <w:basedOn w:val="a"/>
    <w:next w:val="a"/>
    <w:link w:val="29"/>
    <w:rsid w:val="001E6584"/>
    <w:pPr>
      <w:spacing w:after="200" w:line="276" w:lineRule="auto"/>
    </w:pPr>
    <w:rPr>
      <w:rFonts w:ascii="Calibri" w:hAnsi="Calibri"/>
      <w:i/>
      <w:sz w:val="22"/>
    </w:rPr>
  </w:style>
  <w:style w:type="character" w:customStyle="1" w:styleId="29">
    <w:name w:val="Цитата 2 Знак"/>
    <w:basedOn w:val="1"/>
    <w:link w:val="28"/>
    <w:rsid w:val="001E6584"/>
    <w:rPr>
      <w:rFonts w:ascii="Calibri" w:hAnsi="Calibri"/>
      <w:i/>
      <w:sz w:val="22"/>
    </w:rPr>
  </w:style>
  <w:style w:type="paragraph" w:customStyle="1" w:styleId="apple-converted-space">
    <w:name w:val="apple-converted-space"/>
    <w:link w:val="apple-converted-space0"/>
    <w:rsid w:val="001E6584"/>
  </w:style>
  <w:style w:type="character" w:customStyle="1" w:styleId="apple-converted-space0">
    <w:name w:val="apple-converted-space"/>
    <w:link w:val="apple-converted-space"/>
    <w:rsid w:val="001E6584"/>
  </w:style>
  <w:style w:type="paragraph" w:customStyle="1" w:styleId="51">
    <w:name w:val="Основной текст (5)"/>
    <w:basedOn w:val="a"/>
    <w:link w:val="52"/>
    <w:rsid w:val="001E6584"/>
    <w:pPr>
      <w:widowControl w:val="0"/>
      <w:spacing w:line="322" w:lineRule="exact"/>
      <w:jc w:val="both"/>
    </w:pPr>
    <w:rPr>
      <w:rFonts w:ascii="Calibri" w:hAnsi="Calibri"/>
      <w:i/>
      <w:sz w:val="28"/>
    </w:rPr>
  </w:style>
  <w:style w:type="character" w:customStyle="1" w:styleId="52">
    <w:name w:val="Основной текст (5)"/>
    <w:basedOn w:val="1"/>
    <w:link w:val="51"/>
    <w:rsid w:val="001E6584"/>
    <w:rPr>
      <w:rFonts w:ascii="Calibri" w:hAnsi="Calibri"/>
      <w:i/>
      <w:sz w:val="28"/>
    </w:rPr>
  </w:style>
  <w:style w:type="paragraph" w:customStyle="1" w:styleId="af4">
    <w:name w:val="Сноска"/>
    <w:basedOn w:val="a"/>
    <w:link w:val="af5"/>
    <w:rsid w:val="001E6584"/>
    <w:pPr>
      <w:widowControl w:val="0"/>
      <w:spacing w:line="326" w:lineRule="exact"/>
      <w:jc w:val="both"/>
    </w:pPr>
    <w:rPr>
      <w:rFonts w:ascii="Calibri" w:hAnsi="Calibri"/>
      <w:spacing w:val="10"/>
      <w:sz w:val="22"/>
    </w:rPr>
  </w:style>
  <w:style w:type="character" w:customStyle="1" w:styleId="af5">
    <w:name w:val="Сноска"/>
    <w:basedOn w:val="1"/>
    <w:link w:val="af4"/>
    <w:rsid w:val="001E6584"/>
    <w:rPr>
      <w:rFonts w:ascii="Calibri" w:hAnsi="Calibri"/>
      <w:spacing w:val="10"/>
      <w:sz w:val="22"/>
    </w:rPr>
  </w:style>
  <w:style w:type="paragraph" w:customStyle="1" w:styleId="2a">
    <w:name w:val="Название объекта2"/>
    <w:basedOn w:val="a"/>
    <w:next w:val="a"/>
    <w:link w:val="2b"/>
    <w:rsid w:val="001E6584"/>
    <w:pPr>
      <w:spacing w:before="120" w:after="200" w:line="276" w:lineRule="auto"/>
      <w:jc w:val="center"/>
    </w:pPr>
    <w:rPr>
      <w:rFonts w:ascii="Calibri" w:hAnsi="Calibri"/>
      <w:sz w:val="36"/>
    </w:rPr>
  </w:style>
  <w:style w:type="character" w:customStyle="1" w:styleId="2b">
    <w:name w:val="Название объекта2"/>
    <w:basedOn w:val="1"/>
    <w:link w:val="2a"/>
    <w:rsid w:val="001E6584"/>
    <w:rPr>
      <w:rFonts w:ascii="Calibri" w:hAnsi="Calibri"/>
      <w:sz w:val="36"/>
    </w:rPr>
  </w:style>
  <w:style w:type="paragraph" w:customStyle="1" w:styleId="2c">
    <w:name w:val="Гиперссылка2"/>
    <w:link w:val="af6"/>
    <w:rsid w:val="001E6584"/>
    <w:rPr>
      <w:color w:val="0000FF"/>
      <w:u w:val="single"/>
    </w:rPr>
  </w:style>
  <w:style w:type="character" w:styleId="af6">
    <w:name w:val="Hyperlink"/>
    <w:link w:val="2c"/>
    <w:rsid w:val="001E6584"/>
    <w:rPr>
      <w:color w:val="0000FF"/>
      <w:u w:val="single"/>
    </w:rPr>
  </w:style>
  <w:style w:type="paragraph" w:customStyle="1" w:styleId="Footnote">
    <w:name w:val="Footnote"/>
    <w:link w:val="Footnote0"/>
    <w:rsid w:val="001E658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E6584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1E6584"/>
    <w:rPr>
      <w:rFonts w:ascii="Times New Roman" w:hAnsi="Times New Roman"/>
      <w:b/>
      <w:sz w:val="32"/>
    </w:rPr>
  </w:style>
  <w:style w:type="paragraph" w:styleId="af7">
    <w:name w:val="caption"/>
    <w:basedOn w:val="a"/>
    <w:next w:val="a"/>
    <w:link w:val="af8"/>
    <w:rsid w:val="001E6584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af8">
    <w:name w:val="Название объекта Знак"/>
    <w:basedOn w:val="1"/>
    <w:link w:val="af7"/>
    <w:rsid w:val="001E6584"/>
    <w:rPr>
      <w:rFonts w:ascii="Calibri" w:hAnsi="Calibri"/>
      <w:b/>
      <w:color w:val="4F81BD"/>
      <w:sz w:val="18"/>
    </w:rPr>
  </w:style>
  <w:style w:type="paragraph" w:customStyle="1" w:styleId="1f9">
    <w:name w:val="Замещающий текст1"/>
    <w:basedOn w:val="2d"/>
    <w:link w:val="1fa"/>
    <w:rsid w:val="001E6584"/>
    <w:rPr>
      <w:color w:val="808080"/>
    </w:rPr>
  </w:style>
  <w:style w:type="character" w:customStyle="1" w:styleId="1fa">
    <w:name w:val="Замещающий текст1"/>
    <w:basedOn w:val="2e"/>
    <w:link w:val="1f9"/>
    <w:rsid w:val="001E6584"/>
    <w:rPr>
      <w:color w:val="808080"/>
      <w:sz w:val="22"/>
    </w:rPr>
  </w:style>
  <w:style w:type="paragraph" w:styleId="1fb">
    <w:name w:val="toc 1"/>
    <w:next w:val="a"/>
    <w:link w:val="1fc"/>
    <w:uiPriority w:val="39"/>
    <w:rsid w:val="001E6584"/>
    <w:rPr>
      <w:rFonts w:ascii="XO Thames" w:hAnsi="XO Thames"/>
      <w:b/>
      <w:sz w:val="28"/>
    </w:rPr>
  </w:style>
  <w:style w:type="character" w:customStyle="1" w:styleId="1fc">
    <w:name w:val="Оглавление 1 Знак"/>
    <w:link w:val="1fb"/>
    <w:rsid w:val="001E6584"/>
    <w:rPr>
      <w:rFonts w:ascii="XO Thames" w:hAnsi="XO Thames"/>
      <w:b/>
      <w:sz w:val="28"/>
    </w:rPr>
  </w:style>
  <w:style w:type="paragraph" w:styleId="37">
    <w:name w:val="Body Text 3"/>
    <w:basedOn w:val="a"/>
    <w:link w:val="38"/>
    <w:rsid w:val="001E6584"/>
    <w:pPr>
      <w:jc w:val="both"/>
    </w:pPr>
    <w:rPr>
      <w:sz w:val="30"/>
    </w:rPr>
  </w:style>
  <w:style w:type="character" w:customStyle="1" w:styleId="38">
    <w:name w:val="Основной текст 3 Знак"/>
    <w:basedOn w:val="1"/>
    <w:link w:val="37"/>
    <w:rsid w:val="001E6584"/>
    <w:rPr>
      <w:rFonts w:ascii="Times New Roman" w:hAnsi="Times New Roman"/>
      <w:sz w:val="30"/>
    </w:rPr>
  </w:style>
  <w:style w:type="paragraph" w:customStyle="1" w:styleId="2f">
    <w:name w:val="Подпись к картинке (2)"/>
    <w:basedOn w:val="a"/>
    <w:link w:val="2f0"/>
    <w:rsid w:val="001E6584"/>
    <w:pPr>
      <w:widowControl w:val="0"/>
      <w:spacing w:line="0" w:lineRule="atLeast"/>
    </w:pPr>
    <w:rPr>
      <w:rFonts w:ascii="Calibri" w:hAnsi="Calibri"/>
      <w:b/>
      <w:sz w:val="27"/>
    </w:rPr>
  </w:style>
  <w:style w:type="character" w:customStyle="1" w:styleId="2f0">
    <w:name w:val="Подпись к картинке (2)"/>
    <w:basedOn w:val="1"/>
    <w:link w:val="2f"/>
    <w:rsid w:val="001E6584"/>
    <w:rPr>
      <w:rFonts w:ascii="Calibri" w:hAnsi="Calibri"/>
      <w:b/>
      <w:sz w:val="27"/>
    </w:rPr>
  </w:style>
  <w:style w:type="paragraph" w:customStyle="1" w:styleId="8pt1pt">
    <w:name w:val="Основной текст + 8 pt;Интервал 1 pt"/>
    <w:link w:val="8pt1pt0"/>
    <w:rsid w:val="001E6584"/>
    <w:rPr>
      <w:rFonts w:ascii="Times New Roman" w:hAnsi="Times New Roman"/>
      <w:spacing w:val="20"/>
      <w:sz w:val="16"/>
    </w:rPr>
  </w:style>
  <w:style w:type="character" w:customStyle="1" w:styleId="8pt1pt0">
    <w:name w:val="Основной текст + 8 pt;Интервал 1 pt"/>
    <w:link w:val="8pt1pt"/>
    <w:rsid w:val="001E6584"/>
    <w:rPr>
      <w:rFonts w:ascii="Times New Roman" w:hAnsi="Times New Roman"/>
      <w:spacing w:val="20"/>
      <w:sz w:val="16"/>
    </w:rPr>
  </w:style>
  <w:style w:type="paragraph" w:customStyle="1" w:styleId="HeaderandFooter">
    <w:name w:val="Header and Footer"/>
    <w:link w:val="HeaderandFooter0"/>
    <w:rsid w:val="001E658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E6584"/>
    <w:rPr>
      <w:rFonts w:ascii="XO Thames" w:hAnsi="XO Thames"/>
      <w:sz w:val="28"/>
    </w:rPr>
  </w:style>
  <w:style w:type="paragraph" w:customStyle="1" w:styleId="10pt1pt">
    <w:name w:val="Основной текст + 10 pt;Интервал 1 pt"/>
    <w:link w:val="10pt1pt0"/>
    <w:rsid w:val="001E6584"/>
    <w:rPr>
      <w:rFonts w:ascii="Times New Roman" w:hAnsi="Times New Roman"/>
      <w:spacing w:val="20"/>
    </w:rPr>
  </w:style>
  <w:style w:type="character" w:customStyle="1" w:styleId="10pt1pt0">
    <w:name w:val="Основной текст + 10 pt;Интервал 1 pt"/>
    <w:link w:val="10pt1pt"/>
    <w:rsid w:val="001E6584"/>
    <w:rPr>
      <w:rFonts w:ascii="Times New Roman" w:hAnsi="Times New Roman"/>
      <w:spacing w:val="20"/>
    </w:rPr>
  </w:style>
  <w:style w:type="paragraph" w:customStyle="1" w:styleId="1fd">
    <w:name w:val="Основной шрифт абзаца1"/>
    <w:link w:val="1fe"/>
    <w:rsid w:val="001E6584"/>
  </w:style>
  <w:style w:type="character" w:customStyle="1" w:styleId="1fe">
    <w:name w:val="Основной шрифт абзаца1"/>
    <w:link w:val="1fd"/>
    <w:rsid w:val="001E6584"/>
  </w:style>
  <w:style w:type="paragraph" w:customStyle="1" w:styleId="53">
    <w:name w:val="Основной текст (5) + Не курсив"/>
    <w:link w:val="54"/>
    <w:rsid w:val="001E6584"/>
    <w:rPr>
      <w:rFonts w:ascii="Times New Roman" w:hAnsi="Times New Roman"/>
      <w:i/>
      <w:sz w:val="27"/>
    </w:rPr>
  </w:style>
  <w:style w:type="character" w:customStyle="1" w:styleId="54">
    <w:name w:val="Основной текст (5) + Не курсив"/>
    <w:link w:val="53"/>
    <w:rsid w:val="001E6584"/>
    <w:rPr>
      <w:rFonts w:ascii="Times New Roman" w:hAnsi="Times New Roman"/>
      <w:i/>
      <w:sz w:val="27"/>
    </w:rPr>
  </w:style>
  <w:style w:type="paragraph" w:styleId="af9">
    <w:name w:val="Balloon Text"/>
    <w:basedOn w:val="a"/>
    <w:link w:val="afa"/>
    <w:rsid w:val="001E6584"/>
    <w:rPr>
      <w:rFonts w:ascii="Tahoma" w:hAnsi="Tahoma"/>
      <w:sz w:val="16"/>
    </w:rPr>
  </w:style>
  <w:style w:type="character" w:customStyle="1" w:styleId="afa">
    <w:name w:val="Текст выноски Знак"/>
    <w:basedOn w:val="1"/>
    <w:link w:val="af9"/>
    <w:rsid w:val="001E6584"/>
    <w:rPr>
      <w:rFonts w:ascii="Tahoma" w:hAnsi="Tahoma"/>
      <w:sz w:val="16"/>
    </w:rPr>
  </w:style>
  <w:style w:type="paragraph" w:customStyle="1" w:styleId="39">
    <w:name w:val="Основной текст3"/>
    <w:basedOn w:val="a"/>
    <w:link w:val="3a"/>
    <w:rsid w:val="001E6584"/>
    <w:pPr>
      <w:widowControl w:val="0"/>
      <w:spacing w:line="274" w:lineRule="exact"/>
      <w:ind w:firstLine="2240"/>
    </w:pPr>
    <w:rPr>
      <w:spacing w:val="10"/>
      <w:sz w:val="22"/>
    </w:rPr>
  </w:style>
  <w:style w:type="character" w:customStyle="1" w:styleId="3a">
    <w:name w:val="Основной текст3"/>
    <w:basedOn w:val="1"/>
    <w:link w:val="39"/>
    <w:rsid w:val="001E6584"/>
    <w:rPr>
      <w:rFonts w:ascii="Times New Roman" w:hAnsi="Times New Roman"/>
      <w:spacing w:val="10"/>
      <w:sz w:val="22"/>
    </w:rPr>
  </w:style>
  <w:style w:type="paragraph" w:customStyle="1" w:styleId="1ff">
    <w:name w:val="Слабая ссылка1"/>
    <w:link w:val="1ff0"/>
    <w:rsid w:val="001E6584"/>
    <w:rPr>
      <w:smallCaps/>
      <w:color w:val="C0504D"/>
      <w:u w:val="single"/>
    </w:rPr>
  </w:style>
  <w:style w:type="character" w:customStyle="1" w:styleId="1ff0">
    <w:name w:val="Слабая ссылка1"/>
    <w:link w:val="1ff"/>
    <w:rsid w:val="001E6584"/>
    <w:rPr>
      <w:smallCaps/>
      <w:color w:val="C0504D"/>
      <w:u w:val="single"/>
    </w:rPr>
  </w:style>
  <w:style w:type="paragraph" w:styleId="90">
    <w:name w:val="toc 9"/>
    <w:next w:val="a"/>
    <w:link w:val="92"/>
    <w:uiPriority w:val="39"/>
    <w:rsid w:val="001E6584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0"/>
    <w:rsid w:val="001E6584"/>
    <w:rPr>
      <w:rFonts w:ascii="XO Thames" w:hAnsi="XO Thames"/>
      <w:sz w:val="28"/>
    </w:rPr>
  </w:style>
  <w:style w:type="paragraph" w:styleId="afb">
    <w:name w:val="footer"/>
    <w:basedOn w:val="a"/>
    <w:link w:val="afc"/>
    <w:rsid w:val="001E6584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1"/>
    <w:link w:val="afb"/>
    <w:rsid w:val="001E6584"/>
    <w:rPr>
      <w:rFonts w:ascii="Times New Roman" w:hAnsi="Times New Roman"/>
      <w:sz w:val="24"/>
    </w:rPr>
  </w:style>
  <w:style w:type="paragraph" w:customStyle="1" w:styleId="14pt">
    <w:name w:val="Основной текст + 14 pt;Полужирный"/>
    <w:link w:val="14pt0"/>
    <w:rsid w:val="001E6584"/>
    <w:rPr>
      <w:rFonts w:ascii="Times New Roman" w:hAnsi="Times New Roman"/>
      <w:b/>
      <w:sz w:val="28"/>
    </w:rPr>
  </w:style>
  <w:style w:type="character" w:customStyle="1" w:styleId="14pt0">
    <w:name w:val="Основной текст + 14 pt;Полужирный"/>
    <w:link w:val="14pt"/>
    <w:rsid w:val="001E6584"/>
    <w:rPr>
      <w:rFonts w:ascii="Times New Roman" w:hAnsi="Times New Roman"/>
      <w:b/>
      <w:sz w:val="28"/>
    </w:rPr>
  </w:style>
  <w:style w:type="paragraph" w:customStyle="1" w:styleId="510">
    <w:name w:val="Заголовок 5 Знак1"/>
    <w:link w:val="511"/>
    <w:rsid w:val="001E6584"/>
    <w:rPr>
      <w:rFonts w:ascii="XO Thames" w:hAnsi="XO Thames"/>
      <w:b/>
      <w:sz w:val="22"/>
    </w:rPr>
  </w:style>
  <w:style w:type="character" w:customStyle="1" w:styleId="511">
    <w:name w:val="Заголовок 5 Знак1"/>
    <w:link w:val="510"/>
    <w:rsid w:val="001E6584"/>
    <w:rPr>
      <w:rFonts w:ascii="XO Thames" w:hAnsi="XO Thames"/>
      <w:b/>
      <w:sz w:val="22"/>
    </w:rPr>
  </w:style>
  <w:style w:type="paragraph" w:customStyle="1" w:styleId="125pt">
    <w:name w:val="Основной текст + 12;5 pt"/>
    <w:link w:val="125pt0"/>
    <w:rsid w:val="001E6584"/>
    <w:rPr>
      <w:rFonts w:ascii="Times New Roman" w:hAnsi="Times New Roman"/>
      <w:sz w:val="25"/>
    </w:rPr>
  </w:style>
  <w:style w:type="character" w:customStyle="1" w:styleId="125pt0">
    <w:name w:val="Основной текст + 12;5 pt"/>
    <w:link w:val="125pt"/>
    <w:rsid w:val="001E6584"/>
    <w:rPr>
      <w:rFonts w:ascii="Times New Roman" w:hAnsi="Times New Roman"/>
      <w:sz w:val="25"/>
    </w:rPr>
  </w:style>
  <w:style w:type="paragraph" w:customStyle="1" w:styleId="0ptExact">
    <w:name w:val="Основной текст + Курсив;Интервал 0 pt Exact"/>
    <w:link w:val="0ptExact0"/>
    <w:rsid w:val="001E6584"/>
    <w:rPr>
      <w:rFonts w:ascii="Times New Roman" w:hAnsi="Times New Roman"/>
      <w:i/>
      <w:spacing w:val="-4"/>
      <w:sz w:val="26"/>
    </w:rPr>
  </w:style>
  <w:style w:type="character" w:customStyle="1" w:styleId="0ptExact0">
    <w:name w:val="Основной текст + Курсив;Интервал 0 pt Exact"/>
    <w:link w:val="0ptExact"/>
    <w:rsid w:val="001E6584"/>
    <w:rPr>
      <w:rFonts w:ascii="Times New Roman" w:hAnsi="Times New Roman"/>
      <w:i/>
      <w:spacing w:val="-4"/>
      <w:sz w:val="26"/>
    </w:rPr>
  </w:style>
  <w:style w:type="paragraph" w:customStyle="1" w:styleId="3pt">
    <w:name w:val="Основной текст + Интервал 3 pt"/>
    <w:link w:val="3pt0"/>
    <w:rsid w:val="001E6584"/>
    <w:rPr>
      <w:rFonts w:ascii="Times New Roman" w:hAnsi="Times New Roman"/>
      <w:spacing w:val="70"/>
      <w:sz w:val="26"/>
    </w:rPr>
  </w:style>
  <w:style w:type="character" w:customStyle="1" w:styleId="3pt0">
    <w:name w:val="Основной текст + Интервал 3 pt"/>
    <w:link w:val="3pt"/>
    <w:rsid w:val="001E6584"/>
    <w:rPr>
      <w:rFonts w:ascii="Times New Roman" w:hAnsi="Times New Roman"/>
      <w:spacing w:val="70"/>
      <w:sz w:val="26"/>
    </w:rPr>
  </w:style>
  <w:style w:type="paragraph" w:styleId="81">
    <w:name w:val="toc 8"/>
    <w:next w:val="a"/>
    <w:link w:val="82"/>
    <w:uiPriority w:val="39"/>
    <w:rsid w:val="001E6584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1E6584"/>
    <w:rPr>
      <w:rFonts w:ascii="XO Thames" w:hAnsi="XO Thames"/>
      <w:sz w:val="28"/>
    </w:rPr>
  </w:style>
  <w:style w:type="paragraph" w:customStyle="1" w:styleId="22pt">
    <w:name w:val="Основной текст (2) + Интервал 2 pt"/>
    <w:link w:val="22pt0"/>
    <w:rsid w:val="001E6584"/>
    <w:rPr>
      <w:rFonts w:ascii="Times New Roman" w:hAnsi="Times New Roman"/>
      <w:b/>
      <w:spacing w:val="50"/>
      <w:sz w:val="26"/>
    </w:rPr>
  </w:style>
  <w:style w:type="character" w:customStyle="1" w:styleId="22pt0">
    <w:name w:val="Основной текст (2) + Интервал 2 pt"/>
    <w:link w:val="22pt"/>
    <w:rsid w:val="001E6584"/>
    <w:rPr>
      <w:rFonts w:ascii="Times New Roman" w:hAnsi="Times New Roman"/>
      <w:b/>
      <w:spacing w:val="50"/>
      <w:sz w:val="26"/>
    </w:rPr>
  </w:style>
  <w:style w:type="paragraph" w:customStyle="1" w:styleId="Default">
    <w:name w:val="Default"/>
    <w:link w:val="Default0"/>
    <w:rsid w:val="001E6584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1E6584"/>
    <w:rPr>
      <w:rFonts w:ascii="Times New Roman" w:hAnsi="Times New Roman"/>
      <w:sz w:val="24"/>
    </w:rPr>
  </w:style>
  <w:style w:type="paragraph" w:customStyle="1" w:styleId="2d">
    <w:name w:val="Основной шрифт абзаца2"/>
    <w:link w:val="2e"/>
    <w:rsid w:val="001E6584"/>
    <w:pPr>
      <w:spacing w:after="160" w:line="264" w:lineRule="auto"/>
    </w:pPr>
    <w:rPr>
      <w:sz w:val="22"/>
    </w:rPr>
  </w:style>
  <w:style w:type="character" w:customStyle="1" w:styleId="2e">
    <w:name w:val="Основной шрифт абзаца2"/>
    <w:link w:val="2d"/>
    <w:rsid w:val="001E6584"/>
    <w:rPr>
      <w:sz w:val="22"/>
    </w:rPr>
  </w:style>
  <w:style w:type="paragraph" w:customStyle="1" w:styleId="afd">
    <w:name w:val="Подпись к картинке_"/>
    <w:link w:val="afe"/>
    <w:rsid w:val="001E6584"/>
    <w:rPr>
      <w:rFonts w:ascii="Times New Roman" w:hAnsi="Times New Roman"/>
      <w:sz w:val="27"/>
    </w:rPr>
  </w:style>
  <w:style w:type="character" w:customStyle="1" w:styleId="afe">
    <w:name w:val="Подпись к картинке_"/>
    <w:link w:val="afd"/>
    <w:rsid w:val="001E6584"/>
    <w:rPr>
      <w:rFonts w:ascii="Times New Roman" w:hAnsi="Times New Roman"/>
      <w:sz w:val="27"/>
    </w:rPr>
  </w:style>
  <w:style w:type="paragraph" w:customStyle="1" w:styleId="23pt">
    <w:name w:val="Основной текст (2) + Интервал 3 pt"/>
    <w:link w:val="23pt0"/>
    <w:rsid w:val="001E6584"/>
    <w:rPr>
      <w:rFonts w:ascii="Times New Roman" w:hAnsi="Times New Roman"/>
      <w:b/>
      <w:spacing w:val="60"/>
      <w:sz w:val="28"/>
    </w:rPr>
  </w:style>
  <w:style w:type="character" w:customStyle="1" w:styleId="23pt0">
    <w:name w:val="Основной текст (2) + Интервал 3 pt"/>
    <w:link w:val="23pt"/>
    <w:rsid w:val="001E6584"/>
    <w:rPr>
      <w:rFonts w:ascii="Times New Roman" w:hAnsi="Times New Roman"/>
      <w:b/>
      <w:spacing w:val="60"/>
      <w:sz w:val="28"/>
    </w:rPr>
  </w:style>
  <w:style w:type="paragraph" w:customStyle="1" w:styleId="1ff1">
    <w:name w:val="Заголовок №1"/>
    <w:link w:val="1ff2"/>
    <w:rsid w:val="001E6584"/>
  </w:style>
  <w:style w:type="character" w:customStyle="1" w:styleId="1ff2">
    <w:name w:val="Заголовок №1"/>
    <w:link w:val="1ff1"/>
    <w:rsid w:val="001E6584"/>
  </w:style>
  <w:style w:type="paragraph" w:customStyle="1" w:styleId="Candara7pt0pt">
    <w:name w:val="Основной текст + Candara;7 pt;Полужирный;Интервал 0 pt"/>
    <w:link w:val="Candara7pt0pt0"/>
    <w:rsid w:val="001E6584"/>
    <w:rPr>
      <w:rFonts w:ascii="Candara" w:hAnsi="Candara"/>
      <w:b/>
      <w:sz w:val="14"/>
    </w:rPr>
  </w:style>
  <w:style w:type="character" w:customStyle="1" w:styleId="Candara7pt0pt0">
    <w:name w:val="Основной текст + Candara;7 pt;Полужирный;Интервал 0 pt"/>
    <w:link w:val="Candara7pt0pt"/>
    <w:rsid w:val="001E6584"/>
    <w:rPr>
      <w:rFonts w:ascii="Candara" w:hAnsi="Candara"/>
      <w:b/>
      <w:sz w:val="14"/>
    </w:rPr>
  </w:style>
  <w:style w:type="paragraph" w:customStyle="1" w:styleId="1ff3">
    <w:name w:val="Название книги1"/>
    <w:link w:val="1ff4"/>
    <w:rsid w:val="001E6584"/>
    <w:rPr>
      <w:b/>
      <w:smallCaps/>
      <w:spacing w:val="5"/>
    </w:rPr>
  </w:style>
  <w:style w:type="character" w:customStyle="1" w:styleId="1ff4">
    <w:name w:val="Название книги1"/>
    <w:link w:val="1ff3"/>
    <w:rsid w:val="001E6584"/>
    <w:rPr>
      <w:b/>
      <w:smallCaps/>
      <w:spacing w:val="5"/>
    </w:rPr>
  </w:style>
  <w:style w:type="paragraph" w:customStyle="1" w:styleId="93">
    <w:name w:val="Заголовок 9 Знак"/>
    <w:basedOn w:val="1f7"/>
    <w:link w:val="94"/>
    <w:rsid w:val="001E6584"/>
    <w:rPr>
      <w:rFonts w:ascii="Cambria" w:hAnsi="Cambria"/>
      <w:i/>
      <w:color w:val="404040"/>
      <w:sz w:val="20"/>
    </w:rPr>
  </w:style>
  <w:style w:type="character" w:customStyle="1" w:styleId="94">
    <w:name w:val="Заголовок 9 Знак"/>
    <w:basedOn w:val="1f8"/>
    <w:link w:val="93"/>
    <w:rsid w:val="001E6584"/>
    <w:rPr>
      <w:rFonts w:ascii="Cambria" w:hAnsi="Cambria"/>
      <w:i/>
      <w:color w:val="404040"/>
      <w:sz w:val="20"/>
    </w:rPr>
  </w:style>
  <w:style w:type="paragraph" w:customStyle="1" w:styleId="2f1">
    <w:name w:val="Гиперссылка2"/>
    <w:link w:val="2f2"/>
    <w:rsid w:val="001E6584"/>
    <w:rPr>
      <w:color w:val="0000FF"/>
      <w:u w:val="single"/>
    </w:rPr>
  </w:style>
  <w:style w:type="character" w:customStyle="1" w:styleId="2f2">
    <w:name w:val="Гиперссылка2"/>
    <w:link w:val="2f1"/>
    <w:rsid w:val="001E6584"/>
    <w:rPr>
      <w:color w:val="0000FF"/>
      <w:u w:val="single"/>
    </w:rPr>
  </w:style>
  <w:style w:type="paragraph" w:styleId="55">
    <w:name w:val="toc 5"/>
    <w:next w:val="a"/>
    <w:link w:val="56"/>
    <w:uiPriority w:val="39"/>
    <w:rsid w:val="001E6584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sid w:val="001E6584"/>
    <w:rPr>
      <w:rFonts w:ascii="XO Thames" w:hAnsi="XO Thames"/>
      <w:sz w:val="28"/>
    </w:rPr>
  </w:style>
  <w:style w:type="paragraph" w:customStyle="1" w:styleId="13pt">
    <w:name w:val="Основной текст + 13 pt;Полужирный"/>
    <w:link w:val="13pt0"/>
    <w:rsid w:val="001E6584"/>
    <w:rPr>
      <w:rFonts w:ascii="Times New Roman" w:hAnsi="Times New Roman"/>
      <w:b/>
      <w:sz w:val="26"/>
    </w:rPr>
  </w:style>
  <w:style w:type="character" w:customStyle="1" w:styleId="13pt0">
    <w:name w:val="Основной текст + 13 pt;Полужирный"/>
    <w:link w:val="13pt"/>
    <w:rsid w:val="001E6584"/>
    <w:rPr>
      <w:rFonts w:ascii="Times New Roman" w:hAnsi="Times New Roman"/>
      <w:b/>
      <w:sz w:val="26"/>
    </w:rPr>
  </w:style>
  <w:style w:type="paragraph" w:customStyle="1" w:styleId="1ff5">
    <w:name w:val="Строгий1"/>
    <w:basedOn w:val="2d"/>
    <w:link w:val="1ff6"/>
    <w:rsid w:val="001E6584"/>
    <w:rPr>
      <w:b/>
    </w:rPr>
  </w:style>
  <w:style w:type="character" w:customStyle="1" w:styleId="1ff6">
    <w:name w:val="Строгий1"/>
    <w:basedOn w:val="2e"/>
    <w:link w:val="1ff5"/>
    <w:rsid w:val="001E6584"/>
    <w:rPr>
      <w:b/>
      <w:sz w:val="22"/>
    </w:rPr>
  </w:style>
  <w:style w:type="paragraph" w:customStyle="1" w:styleId="10pt">
    <w:name w:val="Основной текст + 10 pt"/>
    <w:link w:val="10pt0"/>
    <w:rsid w:val="001E6584"/>
    <w:rPr>
      <w:rFonts w:ascii="Times New Roman" w:hAnsi="Times New Roman"/>
      <w:spacing w:val="10"/>
    </w:rPr>
  </w:style>
  <w:style w:type="character" w:customStyle="1" w:styleId="10pt0">
    <w:name w:val="Основной текст + 10 pt"/>
    <w:link w:val="10pt"/>
    <w:rsid w:val="001E6584"/>
    <w:rPr>
      <w:rFonts w:ascii="Times New Roman" w:hAnsi="Times New Roman"/>
      <w:spacing w:val="10"/>
    </w:rPr>
  </w:style>
  <w:style w:type="paragraph" w:customStyle="1" w:styleId="15pt-1pt">
    <w:name w:val="Основной текст + 15 pt;Полужирный;Курсив;Интервал -1 pt"/>
    <w:link w:val="15pt-1pt0"/>
    <w:rsid w:val="001E6584"/>
    <w:rPr>
      <w:rFonts w:ascii="Times New Roman" w:hAnsi="Times New Roman"/>
      <w:b/>
      <w:i/>
      <w:spacing w:val="-20"/>
      <w:sz w:val="30"/>
    </w:rPr>
  </w:style>
  <w:style w:type="character" w:customStyle="1" w:styleId="15pt-1pt0">
    <w:name w:val="Основной текст + 15 pt;Полужирный;Курсив;Интервал -1 pt"/>
    <w:link w:val="15pt-1pt"/>
    <w:rsid w:val="001E6584"/>
    <w:rPr>
      <w:rFonts w:ascii="Times New Roman" w:hAnsi="Times New Roman"/>
      <w:b/>
      <w:i/>
      <w:spacing w:val="-20"/>
      <w:sz w:val="30"/>
    </w:rPr>
  </w:style>
  <w:style w:type="paragraph" w:customStyle="1" w:styleId="Footnote1">
    <w:name w:val="Footnote"/>
    <w:basedOn w:val="a"/>
    <w:link w:val="Footnote2"/>
    <w:rsid w:val="001E6584"/>
    <w:rPr>
      <w:sz w:val="20"/>
    </w:rPr>
  </w:style>
  <w:style w:type="character" w:customStyle="1" w:styleId="Footnote2">
    <w:name w:val="Footnote"/>
    <w:basedOn w:val="1"/>
    <w:link w:val="Footnote1"/>
    <w:rsid w:val="001E6584"/>
    <w:rPr>
      <w:rFonts w:ascii="Times New Roman" w:hAnsi="Times New Roman"/>
      <w:sz w:val="20"/>
    </w:rPr>
  </w:style>
  <w:style w:type="paragraph" w:customStyle="1" w:styleId="2f3">
    <w:name w:val="Гиперссылка2"/>
    <w:link w:val="2f4"/>
    <w:rsid w:val="001E6584"/>
    <w:pPr>
      <w:spacing w:after="160" w:line="264" w:lineRule="auto"/>
    </w:pPr>
    <w:rPr>
      <w:color w:val="0000FF"/>
      <w:sz w:val="22"/>
      <w:u w:val="single"/>
    </w:rPr>
  </w:style>
  <w:style w:type="character" w:customStyle="1" w:styleId="2f4">
    <w:name w:val="Гиперссылка2"/>
    <w:link w:val="2f3"/>
    <w:rsid w:val="001E6584"/>
    <w:rPr>
      <w:color w:val="0000FF"/>
      <w:sz w:val="22"/>
      <w:u w:val="single"/>
    </w:rPr>
  </w:style>
  <w:style w:type="paragraph" w:styleId="ad">
    <w:name w:val="annotation text"/>
    <w:basedOn w:val="a"/>
    <w:link w:val="af"/>
    <w:rsid w:val="001E6584"/>
    <w:pPr>
      <w:spacing w:after="160"/>
    </w:pPr>
    <w:rPr>
      <w:rFonts w:ascii="Calibri" w:hAnsi="Calibri"/>
      <w:sz w:val="20"/>
    </w:rPr>
  </w:style>
  <w:style w:type="character" w:customStyle="1" w:styleId="af">
    <w:name w:val="Текст примечания Знак"/>
    <w:basedOn w:val="1"/>
    <w:link w:val="ad"/>
    <w:rsid w:val="001E6584"/>
    <w:rPr>
      <w:rFonts w:ascii="Calibri" w:hAnsi="Calibri"/>
      <w:sz w:val="20"/>
    </w:rPr>
  </w:style>
  <w:style w:type="paragraph" w:customStyle="1" w:styleId="43pt">
    <w:name w:val="Основной текст (4) + Интервал 3 pt"/>
    <w:link w:val="43pt0"/>
    <w:rsid w:val="001E6584"/>
    <w:rPr>
      <w:rFonts w:ascii="Times New Roman" w:hAnsi="Times New Roman"/>
      <w:b/>
      <w:spacing w:val="70"/>
      <w:sz w:val="27"/>
    </w:rPr>
  </w:style>
  <w:style w:type="character" w:customStyle="1" w:styleId="43pt0">
    <w:name w:val="Основной текст (4) + Интервал 3 pt"/>
    <w:link w:val="43pt"/>
    <w:rsid w:val="001E6584"/>
    <w:rPr>
      <w:rFonts w:ascii="Times New Roman" w:hAnsi="Times New Roman"/>
      <w:b/>
      <w:spacing w:val="70"/>
      <w:sz w:val="27"/>
    </w:rPr>
  </w:style>
  <w:style w:type="paragraph" w:customStyle="1" w:styleId="ConsPlusNonformat">
    <w:name w:val="ConsPlusNonformat"/>
    <w:link w:val="ConsPlusNonformat0"/>
    <w:rsid w:val="001E6584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1E6584"/>
    <w:rPr>
      <w:rFonts w:ascii="Courier New" w:hAnsi="Courier New"/>
    </w:rPr>
  </w:style>
  <w:style w:type="paragraph" w:styleId="aff">
    <w:name w:val="Subtitle"/>
    <w:basedOn w:val="a"/>
    <w:next w:val="a"/>
    <w:link w:val="aff0"/>
    <w:uiPriority w:val="11"/>
    <w:qFormat/>
    <w:rsid w:val="001E6584"/>
    <w:pPr>
      <w:numPr>
        <w:ilvl w:val="1"/>
      </w:numPr>
      <w:spacing w:after="200" w:line="276" w:lineRule="auto"/>
    </w:pPr>
    <w:rPr>
      <w:rFonts w:ascii="Cambria" w:hAnsi="Cambria"/>
      <w:i/>
      <w:color w:val="4F81BD"/>
      <w:spacing w:val="15"/>
    </w:rPr>
  </w:style>
  <w:style w:type="character" w:customStyle="1" w:styleId="aff0">
    <w:name w:val="Подзаголовок Знак"/>
    <w:basedOn w:val="1"/>
    <w:link w:val="aff"/>
    <w:rsid w:val="001E6584"/>
    <w:rPr>
      <w:rFonts w:ascii="Cambria" w:hAnsi="Cambria"/>
      <w:i/>
      <w:color w:val="4F81BD"/>
      <w:spacing w:val="15"/>
      <w:sz w:val="24"/>
    </w:rPr>
  </w:style>
  <w:style w:type="paragraph" w:styleId="aff1">
    <w:name w:val="List Paragraph"/>
    <w:basedOn w:val="a"/>
    <w:link w:val="aff2"/>
    <w:rsid w:val="001E6584"/>
    <w:pPr>
      <w:ind w:left="720"/>
      <w:contextualSpacing/>
    </w:pPr>
    <w:rPr>
      <w:sz w:val="20"/>
    </w:rPr>
  </w:style>
  <w:style w:type="character" w:customStyle="1" w:styleId="aff2">
    <w:name w:val="Абзац списка Знак"/>
    <w:basedOn w:val="1"/>
    <w:link w:val="aff1"/>
    <w:rsid w:val="001E6584"/>
    <w:rPr>
      <w:rFonts w:ascii="Times New Roman" w:hAnsi="Times New Roman"/>
      <w:sz w:val="20"/>
    </w:rPr>
  </w:style>
  <w:style w:type="paragraph" w:customStyle="1" w:styleId="2f5">
    <w:name w:val="Заголовок №2"/>
    <w:basedOn w:val="a"/>
    <w:link w:val="2f6"/>
    <w:rsid w:val="001E6584"/>
    <w:pPr>
      <w:widowControl w:val="0"/>
      <w:spacing w:after="300" w:line="322" w:lineRule="exact"/>
      <w:jc w:val="center"/>
      <w:outlineLvl w:val="1"/>
    </w:pPr>
    <w:rPr>
      <w:rFonts w:ascii="Calibri" w:hAnsi="Calibri"/>
      <w:b/>
      <w:spacing w:val="20"/>
      <w:sz w:val="20"/>
    </w:rPr>
  </w:style>
  <w:style w:type="character" w:customStyle="1" w:styleId="2f6">
    <w:name w:val="Заголовок №2"/>
    <w:basedOn w:val="1"/>
    <w:link w:val="2f5"/>
    <w:rsid w:val="001E6584"/>
    <w:rPr>
      <w:rFonts w:ascii="Calibri" w:hAnsi="Calibri"/>
      <w:b/>
      <w:spacing w:val="20"/>
      <w:sz w:val="20"/>
    </w:rPr>
  </w:style>
  <w:style w:type="paragraph" w:customStyle="1" w:styleId="1ff7">
    <w:name w:val="Просмотренная гиперссылка1"/>
    <w:basedOn w:val="2d"/>
    <w:link w:val="1ff8"/>
    <w:rsid w:val="001E6584"/>
    <w:rPr>
      <w:color w:val="800080"/>
      <w:u w:val="single"/>
    </w:rPr>
  </w:style>
  <w:style w:type="character" w:customStyle="1" w:styleId="1ff8">
    <w:name w:val="Просмотренная гиперссылка1"/>
    <w:basedOn w:val="2e"/>
    <w:link w:val="1ff7"/>
    <w:rsid w:val="001E6584"/>
    <w:rPr>
      <w:color w:val="800080"/>
      <w:sz w:val="22"/>
      <w:u w:val="single"/>
    </w:rPr>
  </w:style>
  <w:style w:type="paragraph" w:customStyle="1" w:styleId="1ff9">
    <w:name w:val="Слабое выделение1"/>
    <w:link w:val="1ffa"/>
    <w:rsid w:val="001E6584"/>
    <w:rPr>
      <w:i/>
      <w:color w:val="808080"/>
    </w:rPr>
  </w:style>
  <w:style w:type="character" w:customStyle="1" w:styleId="1ffa">
    <w:name w:val="Слабое выделение1"/>
    <w:link w:val="1ff9"/>
    <w:rsid w:val="001E6584"/>
    <w:rPr>
      <w:i/>
      <w:color w:val="808080"/>
    </w:rPr>
  </w:style>
  <w:style w:type="paragraph" w:styleId="aff3">
    <w:name w:val="Title"/>
    <w:basedOn w:val="a"/>
    <w:next w:val="a"/>
    <w:link w:val="aff4"/>
    <w:uiPriority w:val="10"/>
    <w:qFormat/>
    <w:rsid w:val="001E6584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4">
    <w:name w:val="Название Знак"/>
    <w:basedOn w:val="1"/>
    <w:link w:val="aff3"/>
    <w:rsid w:val="001E6584"/>
    <w:rPr>
      <w:rFonts w:ascii="Cambria" w:hAnsi="Cambria"/>
      <w:b/>
      <w:sz w:val="32"/>
    </w:rPr>
  </w:style>
  <w:style w:type="character" w:customStyle="1" w:styleId="40">
    <w:name w:val="Заголовок 4 Знак"/>
    <w:basedOn w:val="1"/>
    <w:link w:val="4"/>
    <w:rsid w:val="001E6584"/>
    <w:rPr>
      <w:rFonts w:ascii="Times New Roman" w:hAnsi="Times New Roman"/>
      <w:b/>
      <w:sz w:val="24"/>
    </w:rPr>
  </w:style>
  <w:style w:type="paragraph" w:customStyle="1" w:styleId="Exact">
    <w:name w:val="Основной текст Exact"/>
    <w:link w:val="Exact0"/>
    <w:rsid w:val="001E6584"/>
    <w:rPr>
      <w:rFonts w:ascii="Times New Roman" w:hAnsi="Times New Roman"/>
      <w:spacing w:val="-2"/>
      <w:sz w:val="26"/>
    </w:rPr>
  </w:style>
  <w:style w:type="character" w:customStyle="1" w:styleId="Exact0">
    <w:name w:val="Основной текст Exact"/>
    <w:link w:val="Exact"/>
    <w:rsid w:val="001E6584"/>
    <w:rPr>
      <w:rFonts w:ascii="Times New Roman" w:hAnsi="Times New Roman"/>
      <w:spacing w:val="-2"/>
      <w:sz w:val="26"/>
    </w:rPr>
  </w:style>
  <w:style w:type="paragraph" w:customStyle="1" w:styleId="12pt0pt">
    <w:name w:val="Основной текст + 12 pt;Полужирный;Интервал 0 pt"/>
    <w:link w:val="12pt0pt0"/>
    <w:rsid w:val="001E6584"/>
    <w:rPr>
      <w:rFonts w:ascii="Times New Roman" w:hAnsi="Times New Roman"/>
      <w:b/>
      <w:sz w:val="24"/>
    </w:rPr>
  </w:style>
  <w:style w:type="character" w:customStyle="1" w:styleId="12pt0pt0">
    <w:name w:val="Основной текст + 12 pt;Полужирный;Интервал 0 pt"/>
    <w:link w:val="12pt0pt"/>
    <w:rsid w:val="001E6584"/>
    <w:rPr>
      <w:rFonts w:ascii="Times New Roman" w:hAnsi="Times New Roman"/>
      <w:b/>
      <w:sz w:val="24"/>
    </w:rPr>
  </w:style>
  <w:style w:type="paragraph" w:customStyle="1" w:styleId="1ffb">
    <w:name w:val="Выделение1"/>
    <w:link w:val="1ffc"/>
    <w:rsid w:val="001E6584"/>
    <w:rPr>
      <w:i/>
    </w:rPr>
  </w:style>
  <w:style w:type="character" w:customStyle="1" w:styleId="1ffc">
    <w:name w:val="Выделение1"/>
    <w:link w:val="1ffb"/>
    <w:rsid w:val="001E6584"/>
    <w:rPr>
      <w:i/>
    </w:rPr>
  </w:style>
  <w:style w:type="paragraph" w:styleId="aff5">
    <w:name w:val="No Spacing"/>
    <w:link w:val="aff6"/>
    <w:rsid w:val="001E6584"/>
    <w:rPr>
      <w:sz w:val="22"/>
    </w:rPr>
  </w:style>
  <w:style w:type="character" w:customStyle="1" w:styleId="aff6">
    <w:name w:val="Без интервала Знак"/>
    <w:link w:val="aff5"/>
    <w:rsid w:val="001E6584"/>
    <w:rPr>
      <w:sz w:val="22"/>
    </w:rPr>
  </w:style>
  <w:style w:type="paragraph" w:customStyle="1" w:styleId="1ffd">
    <w:name w:val="Основной текст1"/>
    <w:link w:val="1ffe"/>
    <w:rsid w:val="001E6584"/>
    <w:rPr>
      <w:rFonts w:ascii="Times New Roman" w:hAnsi="Times New Roman"/>
      <w:strike/>
      <w:sz w:val="29"/>
    </w:rPr>
  </w:style>
  <w:style w:type="character" w:customStyle="1" w:styleId="1ffe">
    <w:name w:val="Основной текст1"/>
    <w:link w:val="1ffd"/>
    <w:rsid w:val="001E6584"/>
    <w:rPr>
      <w:rFonts w:ascii="Times New Roman" w:hAnsi="Times New Roman"/>
      <w:strike/>
      <w:sz w:val="29"/>
    </w:rPr>
  </w:style>
  <w:style w:type="character" w:customStyle="1" w:styleId="20">
    <w:name w:val="Заголовок 2 Знак"/>
    <w:basedOn w:val="1"/>
    <w:link w:val="2"/>
    <w:rsid w:val="001E6584"/>
    <w:rPr>
      <w:rFonts w:ascii="Arial" w:hAnsi="Arial"/>
      <w:b/>
      <w:i/>
      <w:sz w:val="28"/>
    </w:rPr>
  </w:style>
  <w:style w:type="paragraph" w:customStyle="1" w:styleId="Standard">
    <w:name w:val="Standard"/>
    <w:link w:val="Standard0"/>
    <w:rsid w:val="001E6584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sid w:val="001E6584"/>
    <w:rPr>
      <w:rFonts w:ascii="Times New Roman" w:hAnsi="Times New Roman"/>
      <w:sz w:val="24"/>
    </w:rPr>
  </w:style>
  <w:style w:type="paragraph" w:styleId="aff7">
    <w:name w:val="Body Text Indent"/>
    <w:basedOn w:val="a"/>
    <w:link w:val="aff8"/>
    <w:rsid w:val="001E6584"/>
    <w:pPr>
      <w:ind w:firstLine="720"/>
      <w:jc w:val="both"/>
    </w:pPr>
    <w:rPr>
      <w:sz w:val="28"/>
    </w:rPr>
  </w:style>
  <w:style w:type="character" w:customStyle="1" w:styleId="aff8">
    <w:name w:val="Основной текст с отступом Знак"/>
    <w:basedOn w:val="1"/>
    <w:link w:val="aff7"/>
    <w:rsid w:val="001E6584"/>
    <w:rPr>
      <w:rFonts w:ascii="Times New Roman" w:hAnsi="Times New Roman"/>
      <w:sz w:val="28"/>
    </w:rPr>
  </w:style>
  <w:style w:type="paragraph" w:customStyle="1" w:styleId="aff9">
    <w:name w:val="Основной текст Знак"/>
    <w:link w:val="affa"/>
    <w:rsid w:val="001E6584"/>
    <w:rPr>
      <w:rFonts w:ascii="Times New Roman" w:hAnsi="Times New Roman"/>
      <w:sz w:val="24"/>
    </w:rPr>
  </w:style>
  <w:style w:type="character" w:customStyle="1" w:styleId="affa">
    <w:name w:val="Основной текст Знак"/>
    <w:link w:val="aff9"/>
    <w:rsid w:val="001E6584"/>
    <w:rPr>
      <w:rFonts w:ascii="Times New Roman" w:hAnsi="Times New Roman"/>
      <w:sz w:val="24"/>
    </w:rPr>
  </w:style>
  <w:style w:type="paragraph" w:customStyle="1" w:styleId="affb">
    <w:name w:val="Подпись к картинке"/>
    <w:link w:val="affc"/>
    <w:rsid w:val="001E6584"/>
    <w:rPr>
      <w:rFonts w:ascii="Times New Roman" w:hAnsi="Times New Roman"/>
      <w:sz w:val="27"/>
      <w:u w:val="single"/>
    </w:rPr>
  </w:style>
  <w:style w:type="character" w:customStyle="1" w:styleId="affc">
    <w:name w:val="Подпись к картинке"/>
    <w:link w:val="affb"/>
    <w:rsid w:val="001E6584"/>
    <w:rPr>
      <w:rFonts w:ascii="Times New Roman" w:hAnsi="Times New Roman"/>
      <w:sz w:val="27"/>
      <w:u w:val="single"/>
    </w:rPr>
  </w:style>
  <w:style w:type="character" w:customStyle="1" w:styleId="60">
    <w:name w:val="Заголовок 6 Знак"/>
    <w:basedOn w:val="1"/>
    <w:link w:val="6"/>
    <w:rsid w:val="001E6584"/>
    <w:rPr>
      <w:rFonts w:ascii="Times New Roman" w:hAnsi="Times New Roman"/>
      <w:sz w:val="24"/>
    </w:rPr>
  </w:style>
  <w:style w:type="paragraph" w:styleId="2f7">
    <w:name w:val="Body Text 2"/>
    <w:basedOn w:val="a"/>
    <w:link w:val="2f8"/>
    <w:rsid w:val="001E6584"/>
    <w:rPr>
      <w:b/>
    </w:rPr>
  </w:style>
  <w:style w:type="character" w:customStyle="1" w:styleId="2f8">
    <w:name w:val="Основной текст 2 Знак"/>
    <w:basedOn w:val="1"/>
    <w:link w:val="2f7"/>
    <w:rsid w:val="001E6584"/>
    <w:rPr>
      <w:rFonts w:ascii="Times New Roman" w:hAnsi="Times New Roman"/>
      <w:b/>
      <w:sz w:val="24"/>
    </w:rPr>
  </w:style>
  <w:style w:type="paragraph" w:customStyle="1" w:styleId="5Exact">
    <w:name w:val="Основной текст (5) Exact"/>
    <w:link w:val="5Exact0"/>
    <w:rsid w:val="001E6584"/>
    <w:rPr>
      <w:rFonts w:ascii="Batang" w:hAnsi="Batang"/>
      <w:sz w:val="22"/>
      <w:highlight w:val="white"/>
    </w:rPr>
  </w:style>
  <w:style w:type="character" w:customStyle="1" w:styleId="5Exact0">
    <w:name w:val="Основной текст (5) Exact"/>
    <w:link w:val="5Exact"/>
    <w:rsid w:val="001E6584"/>
    <w:rPr>
      <w:rFonts w:ascii="Batang" w:hAnsi="Batang"/>
      <w:sz w:val="22"/>
      <w:highlight w:val="white"/>
    </w:rPr>
  </w:style>
  <w:style w:type="table" w:customStyle="1" w:styleId="1fff">
    <w:name w:val="Сетка таблицы1"/>
    <w:basedOn w:val="a1"/>
    <w:rsid w:val="001E6584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Table Grid"/>
    <w:basedOn w:val="a1"/>
    <w:rsid w:val="001E658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annotation reference"/>
    <w:basedOn w:val="a0"/>
    <w:uiPriority w:val="99"/>
    <w:semiHidden/>
    <w:unhideWhenUsed/>
    <w:rsid w:val="001E658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9A7FC-7B52-4961-80D8-01B39DE3E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12577</Words>
  <Characters>71695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Овсянкина Наталья Михайловна</dc:creator>
  <cp:lastModifiedBy>User</cp:lastModifiedBy>
  <cp:revision>5</cp:revision>
  <cp:lastPrinted>2026-06-25T06:52:00Z</cp:lastPrinted>
  <dcterms:created xsi:type="dcterms:W3CDTF">2026-07-14T10:41:00Z</dcterms:created>
  <dcterms:modified xsi:type="dcterms:W3CDTF">2026-08-03T05:41:00Z</dcterms:modified>
</cp:coreProperties>
</file>