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A9E" w:rsidRPr="00104EF1" w:rsidRDefault="00751A9E" w:rsidP="00386878">
      <w:pPr>
        <w:spacing w:after="0" w:line="240" w:lineRule="auto"/>
        <w:rPr>
          <w:rFonts w:ascii="Times New Roman" w:hAnsi="Times New Roman" w:cs="Times New Roman"/>
          <w:sz w:val="24"/>
          <w:szCs w:val="24"/>
        </w:rPr>
      </w:pPr>
      <w:r w:rsidRPr="00104EF1">
        <w:rPr>
          <w:rFonts w:ascii="Times New Roman" w:hAnsi="Times New Roman" w:cs="Times New Roman"/>
          <w:sz w:val="24"/>
          <w:szCs w:val="24"/>
        </w:rPr>
        <w:t>ПРЕДСТАВИТЕЛЬНОЕ СОБРАНИЕ ВОЖЕГОДСКОГО МУНИЦИПАЛЬНОГО ОКРУГА</w:t>
      </w:r>
    </w:p>
    <w:p w:rsidR="00751A9E" w:rsidRPr="00104EF1" w:rsidRDefault="00751A9E" w:rsidP="00751A9E">
      <w:pPr>
        <w:shd w:val="clear" w:color="auto" w:fill="FFFFFF"/>
        <w:spacing w:after="0" w:line="240" w:lineRule="auto"/>
        <w:ind w:firstLine="709"/>
        <w:rPr>
          <w:rFonts w:ascii="Times New Roman" w:hAnsi="Times New Roman" w:cs="Times New Roman"/>
          <w:b/>
          <w:bCs/>
          <w:sz w:val="28"/>
          <w:szCs w:val="28"/>
        </w:rPr>
      </w:pPr>
      <w:r w:rsidRPr="00104EF1">
        <w:rPr>
          <w:rFonts w:ascii="Times New Roman" w:hAnsi="Times New Roman" w:cs="Times New Roman"/>
          <w:sz w:val="28"/>
          <w:szCs w:val="28"/>
        </w:rPr>
        <w:t> </w:t>
      </w:r>
    </w:p>
    <w:p w:rsidR="00386878" w:rsidRPr="00104EF1" w:rsidRDefault="00386878" w:rsidP="00386878">
      <w:pPr>
        <w:pStyle w:val="1"/>
        <w:rPr>
          <w:sz w:val="28"/>
        </w:rPr>
      </w:pPr>
      <w:r w:rsidRPr="00104EF1">
        <w:t xml:space="preserve">Р Е Ш Е Н И Е </w:t>
      </w:r>
    </w:p>
    <w:p w:rsidR="00386878" w:rsidRPr="00104EF1" w:rsidRDefault="00386878" w:rsidP="00386878">
      <w:pPr>
        <w:spacing w:after="0" w:line="240" w:lineRule="auto"/>
        <w:jc w:val="both"/>
        <w:rPr>
          <w:sz w:val="28"/>
        </w:rPr>
      </w:pPr>
    </w:p>
    <w:p w:rsidR="00386878" w:rsidRPr="00104EF1" w:rsidRDefault="00001B7C" w:rsidP="00386878">
      <w:pPr>
        <w:spacing w:after="0" w:line="240" w:lineRule="auto"/>
        <w:jc w:val="both"/>
        <w:rPr>
          <w:sz w:val="28"/>
        </w:rPr>
      </w:pPr>
      <w:r>
        <w:pict>
          <v:rect id="_x0000_s1026" style="position:absolute;left:0;text-align:left;margin-left:19.65pt;margin-top:12.15pt;width:100.55pt;height:18.2pt;z-index:251660288" o:allowincell="f" filled="f" stroked="f" strokeweight="1pt">
            <v:textbox style="mso-next-textbox:#_x0000_s1026" inset="1pt,1pt,1pt,1pt">
              <w:txbxContent>
                <w:p w:rsidR="00001B7C" w:rsidRPr="00001B7C" w:rsidRDefault="00001B7C" w:rsidP="00001B7C">
                  <w:pPr>
                    <w:jc w:val="center"/>
                    <w:rPr>
                      <w:rFonts w:ascii="Times New Roman" w:hAnsi="Times New Roman" w:cs="Times New Roman"/>
                      <w:sz w:val="28"/>
                      <w:szCs w:val="28"/>
                    </w:rPr>
                  </w:pPr>
                  <w:r w:rsidRPr="00001B7C">
                    <w:rPr>
                      <w:rFonts w:ascii="Times New Roman" w:hAnsi="Times New Roman" w:cs="Times New Roman"/>
                      <w:sz w:val="28"/>
                      <w:szCs w:val="28"/>
                    </w:rPr>
                    <w:t>27.03.2025</w:t>
                  </w:r>
                </w:p>
              </w:txbxContent>
            </v:textbox>
          </v:rect>
        </w:pict>
      </w:r>
      <w:r>
        <w:pict>
          <v:rect id="_x0000_s1027" style="position:absolute;left:0;text-align:left;margin-left:2in;margin-top:12.15pt;width:97.7pt;height:18.2pt;z-index:251661312" o:allowincell="f" filled="f" stroked="f" strokeweight="1pt">
            <v:textbox style="mso-next-textbox:#_x0000_s1027" inset="1pt,1pt,1pt,1pt">
              <w:txbxContent>
                <w:p w:rsidR="00001B7C" w:rsidRPr="00001B7C" w:rsidRDefault="00001B7C" w:rsidP="00001B7C">
                  <w:pPr>
                    <w:jc w:val="center"/>
                    <w:rPr>
                      <w:rFonts w:ascii="Times New Roman" w:hAnsi="Times New Roman" w:cs="Times New Roman"/>
                      <w:sz w:val="28"/>
                      <w:szCs w:val="28"/>
                    </w:rPr>
                  </w:pPr>
                  <w:r w:rsidRPr="00001B7C">
                    <w:rPr>
                      <w:rFonts w:ascii="Times New Roman" w:hAnsi="Times New Roman" w:cs="Times New Roman"/>
                      <w:sz w:val="28"/>
                      <w:szCs w:val="28"/>
                    </w:rPr>
                    <w:t>18</w:t>
                  </w:r>
                </w:p>
              </w:txbxContent>
            </v:textbox>
          </v:rect>
        </w:pict>
      </w:r>
    </w:p>
    <w:p w:rsidR="00386878" w:rsidRPr="00104EF1" w:rsidRDefault="00386878" w:rsidP="00386878">
      <w:pPr>
        <w:pStyle w:val="2"/>
      </w:pPr>
      <w:r w:rsidRPr="00104EF1">
        <w:t>От _______________ № ______________</w:t>
      </w:r>
    </w:p>
    <w:p w:rsidR="00386878" w:rsidRPr="00104EF1" w:rsidRDefault="00EC21E8" w:rsidP="00EC21E8">
      <w:pPr>
        <w:spacing w:after="0" w:line="240" w:lineRule="auto"/>
        <w:rPr>
          <w:rFonts w:ascii="Times New Roman" w:hAnsi="Times New Roman" w:cs="Times New Roman"/>
          <w:sz w:val="16"/>
          <w:szCs w:val="16"/>
        </w:rPr>
      </w:pPr>
      <w:r w:rsidRPr="00104EF1">
        <w:rPr>
          <w:rFonts w:ascii="Times New Roman" w:hAnsi="Times New Roman" w:cs="Times New Roman"/>
          <w:sz w:val="16"/>
          <w:szCs w:val="16"/>
        </w:rPr>
        <w:t xml:space="preserve">                                                           п. Вожега</w:t>
      </w:r>
    </w:p>
    <w:p w:rsidR="00386878" w:rsidRPr="00104EF1" w:rsidRDefault="00386878" w:rsidP="00386878">
      <w:pPr>
        <w:spacing w:after="0" w:line="240" w:lineRule="auto"/>
        <w:jc w:val="both"/>
        <w:rPr>
          <w:sz w:val="28"/>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386878" w:rsidRPr="00104EF1" w:rsidTr="00DF128B">
        <w:tc>
          <w:tcPr>
            <w:tcW w:w="1276" w:type="dxa"/>
          </w:tcPr>
          <w:p w:rsidR="00386878" w:rsidRPr="00104EF1" w:rsidRDefault="00001B7C" w:rsidP="00300F59">
            <w:pPr>
              <w:pBdr>
                <w:top w:val="single" w:sz="6" w:space="1" w:color="auto"/>
                <w:left w:val="single" w:sz="6" w:space="1" w:color="auto"/>
                <w:bottom w:val="single" w:sz="6" w:space="1" w:color="auto"/>
                <w:right w:val="single" w:sz="6" w:space="1" w:color="auto"/>
              </w:pBdr>
              <w:spacing w:after="0" w:line="240" w:lineRule="auto"/>
              <w:rPr>
                <w:sz w:val="28"/>
              </w:rPr>
            </w:pPr>
            <w:r>
              <w:pict>
                <v:line id="_x0000_s1031" style="position:absolute;flip:x;z-index:251665408" from="238.9pt,.35pt" to="246.15pt,.4pt" o:allowincell="f">
                  <v:stroke startarrowwidth="narrow" startarrowlength="short" endarrowwidth="narrow" endarrowlength="short"/>
                </v:line>
              </w:pict>
            </w:r>
            <w:r>
              <w:pict>
                <v:line id="_x0000_s1030" style="position:absolute;z-index:251664384" from="246.1pt,.35pt" to="246.15pt,7.6pt" o:allowincell="f">
                  <v:stroke startarrowwidth="narrow" startarrowlength="short" endarrowwidth="narrow" endarrowlength="short"/>
                </v:line>
              </w:pict>
            </w:r>
            <w:r>
              <w:pict>
                <v:line id="_x0000_s1028" style="position:absolute;z-index:251662336" from="1.35pt,.35pt" to="1.4pt,7.6pt" o:allowincell="f">
                  <v:stroke startarrowwidth="narrow" startarrowlength="short" endarrowwidth="narrow" endarrowlength="short"/>
                </v:line>
              </w:pict>
            </w:r>
            <w:r>
              <w:pict>
                <v:line id="_x0000_s1029" style="position:absolute;z-index:251663360" from="1.35pt,.35pt" to="8.6pt,.4pt" o:allowincell="f">
                  <v:stroke startarrowwidth="narrow" startarrowlength="short" endarrowwidth="narrow" endarrowlength="short"/>
                </v:line>
              </w:pict>
            </w:r>
            <w:r w:rsidR="00386878" w:rsidRPr="00104EF1">
              <w:rPr>
                <w:sz w:val="28"/>
              </w:rPr>
              <w:t xml:space="preserve">                     </w:t>
            </w:r>
          </w:p>
          <w:p w:rsidR="00386878" w:rsidRPr="00104EF1"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EF1">
              <w:rPr>
                <w:sz w:val="28"/>
              </w:rPr>
              <w:t xml:space="preserve">                      </w:t>
            </w:r>
          </w:p>
          <w:p w:rsidR="00386878" w:rsidRPr="00104EF1"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EF1">
              <w:rPr>
                <w:sz w:val="28"/>
              </w:rPr>
              <w:t xml:space="preserve">                      </w:t>
            </w:r>
          </w:p>
        </w:tc>
        <w:tc>
          <w:tcPr>
            <w:tcW w:w="4962" w:type="dxa"/>
          </w:tcPr>
          <w:p w:rsidR="00386878" w:rsidRPr="00104EF1" w:rsidRDefault="00A92E82" w:rsidP="001D2208">
            <w:pPr>
              <w:pStyle w:val="a6"/>
              <w:spacing w:before="0" w:beforeAutospacing="0" w:after="0" w:afterAutospacing="0"/>
              <w:jc w:val="both"/>
              <w:rPr>
                <w:rFonts w:eastAsia="Calibri"/>
                <w:sz w:val="28"/>
                <w:szCs w:val="28"/>
                <w:lang w:eastAsia="en-US"/>
              </w:rPr>
            </w:pPr>
            <w:r w:rsidRPr="00104EF1">
              <w:rPr>
                <w:sz w:val="28"/>
                <w:szCs w:val="28"/>
              </w:rPr>
              <w:t>О внесении изменений в</w:t>
            </w:r>
            <w:r w:rsidR="005A083E" w:rsidRPr="00104EF1">
              <w:rPr>
                <w:sz w:val="28"/>
                <w:szCs w:val="28"/>
              </w:rPr>
              <w:t xml:space="preserve"> </w:t>
            </w:r>
            <w:r w:rsidR="001D2208" w:rsidRPr="00104EF1">
              <w:rPr>
                <w:sz w:val="28"/>
                <w:szCs w:val="28"/>
              </w:rPr>
              <w:t xml:space="preserve">решение Представительного Собрания Вожегодского муниципального округа от 30 мая 2024 года № 48 «Об утверждении </w:t>
            </w:r>
            <w:r w:rsidR="00B20ED0" w:rsidRPr="00104EF1">
              <w:rPr>
                <w:sz w:val="28"/>
                <w:szCs w:val="28"/>
              </w:rPr>
              <w:t>Правил благоустройства</w:t>
            </w:r>
            <w:r w:rsidR="008550BB" w:rsidRPr="00104EF1">
              <w:rPr>
                <w:sz w:val="28"/>
                <w:szCs w:val="28"/>
              </w:rPr>
              <w:t xml:space="preserve"> Вожегодского муниципаль</w:t>
            </w:r>
            <w:r w:rsidR="008378C2" w:rsidRPr="00104EF1">
              <w:rPr>
                <w:sz w:val="28"/>
                <w:szCs w:val="28"/>
              </w:rPr>
              <w:t>ного округа Вологодской области</w:t>
            </w:r>
            <w:r w:rsidR="001D2208" w:rsidRPr="00104EF1">
              <w:rPr>
                <w:sz w:val="28"/>
                <w:szCs w:val="28"/>
              </w:rPr>
              <w:t>»</w:t>
            </w:r>
          </w:p>
        </w:tc>
      </w:tr>
    </w:tbl>
    <w:p w:rsidR="00C23029" w:rsidRPr="00104EF1" w:rsidRDefault="00C23029" w:rsidP="00C23029">
      <w:pPr>
        <w:shd w:val="clear" w:color="auto" w:fill="FFFFFF"/>
        <w:spacing w:after="0" w:line="240" w:lineRule="auto"/>
        <w:rPr>
          <w:rFonts w:ascii="Times New Roman" w:hAnsi="Times New Roman" w:cs="Times New Roman"/>
          <w:sz w:val="28"/>
          <w:szCs w:val="28"/>
        </w:rPr>
      </w:pPr>
    </w:p>
    <w:p w:rsidR="00360330" w:rsidRPr="00104EF1" w:rsidRDefault="008550BB" w:rsidP="00360330">
      <w:pPr>
        <w:pStyle w:val="ConsPlusNormal0"/>
        <w:ind w:firstLine="709"/>
        <w:jc w:val="both"/>
        <w:rPr>
          <w:rFonts w:ascii="Times New Roman" w:hAnsi="Times New Roman" w:cs="Times New Roman"/>
          <w:sz w:val="28"/>
          <w:szCs w:val="28"/>
        </w:rPr>
      </w:pPr>
      <w:r w:rsidRPr="00104EF1">
        <w:rPr>
          <w:rFonts w:ascii="Times New Roman" w:hAnsi="Times New Roman" w:cs="Times New Roman"/>
          <w:sz w:val="28"/>
          <w:szCs w:val="28"/>
        </w:rPr>
        <w:t>В соответствии с Федеральным законом от 6 октября 2003 года № </w:t>
      </w:r>
      <w:hyperlink r:id="rId7" w:tgtFrame="_blank" w:history="1">
        <w:r w:rsidRPr="00104EF1">
          <w:rPr>
            <w:rStyle w:val="11"/>
            <w:rFonts w:ascii="Times New Roman" w:hAnsi="Times New Roman" w:cs="Times New Roman"/>
            <w:sz w:val="28"/>
            <w:szCs w:val="28"/>
          </w:rPr>
          <w:t>131-ФЗ</w:t>
        </w:r>
      </w:hyperlink>
      <w:r w:rsidRPr="00104EF1">
        <w:rPr>
          <w:rFonts w:ascii="Times New Roman" w:hAnsi="Times New Roman" w:cs="Times New Roman"/>
          <w:sz w:val="28"/>
          <w:szCs w:val="28"/>
        </w:rPr>
        <w:t> «Об общих принципах организации местного самоуправления в Российской Федерации», </w:t>
      </w:r>
      <w:r w:rsidR="00360330" w:rsidRPr="00104EF1">
        <w:rPr>
          <w:rFonts w:ascii="Times New Roman" w:eastAsia="Times New Roman" w:hAnsi="Times New Roman" w:cs="Times New Roman"/>
          <w:sz w:val="28"/>
          <w:szCs w:val="20"/>
        </w:rPr>
        <w:t>законом Вологодской области от 10 января 2024 года № 5508</w:t>
      </w:r>
      <w:r w:rsidR="008378C2" w:rsidRPr="00104EF1">
        <w:rPr>
          <w:rFonts w:ascii="Times New Roman" w:eastAsia="Times New Roman" w:hAnsi="Times New Roman" w:cs="Times New Roman"/>
          <w:sz w:val="28"/>
          <w:szCs w:val="20"/>
        </w:rPr>
        <w:t>-ОЗ</w:t>
      </w:r>
      <w:r w:rsidR="00360330" w:rsidRPr="00104EF1">
        <w:rPr>
          <w:rFonts w:ascii="Times New Roman" w:eastAsia="Times New Roman" w:hAnsi="Times New Roman" w:cs="Times New Roman"/>
          <w:sz w:val="28"/>
          <w:szCs w:val="20"/>
        </w:rPr>
        <w:t xml:space="preserve"> «О регулировании отдельных вопросов с сфере благоустройства Вологодской области», постановлениями Правительства Вологодской области от 24 июля 2024 года № 906 «О внесении изменений в постановление Правительства области от 13 февраля 2024 года №</w:t>
      </w:r>
      <w:r w:rsidR="008378C2" w:rsidRPr="00104EF1">
        <w:rPr>
          <w:rFonts w:ascii="Times New Roman" w:eastAsia="Times New Roman" w:hAnsi="Times New Roman" w:cs="Times New Roman"/>
          <w:sz w:val="28"/>
          <w:szCs w:val="20"/>
        </w:rPr>
        <w:t xml:space="preserve"> </w:t>
      </w:r>
      <w:r w:rsidR="00360330" w:rsidRPr="00104EF1">
        <w:rPr>
          <w:rFonts w:ascii="Times New Roman" w:eastAsia="Times New Roman" w:hAnsi="Times New Roman" w:cs="Times New Roman"/>
          <w:sz w:val="28"/>
          <w:szCs w:val="20"/>
        </w:rPr>
        <w:t xml:space="preserve">156», от 22 августа 2024 года № 1037 «Об утверждении Единого регионального стандарта «Общие требования к внешнему виду элементов благоустройства пляжей», от 27 августа 2024 года № 1061 «Об утверждении Единого регионального стандарта «Общие требования к содержанию отдельных элементов благоустройства», </w:t>
      </w:r>
      <w:hyperlink r:id="rId8">
        <w:r w:rsidR="00360330" w:rsidRPr="00104EF1">
          <w:rPr>
            <w:rFonts w:ascii="Times New Roman" w:hAnsi="Times New Roman" w:cs="Times New Roman"/>
            <w:sz w:val="28"/>
            <w:szCs w:val="28"/>
          </w:rPr>
          <w:t>Устав</w:t>
        </w:r>
      </w:hyperlink>
      <w:r w:rsidR="00360330" w:rsidRPr="00104EF1">
        <w:rPr>
          <w:rFonts w:ascii="Times New Roman" w:hAnsi="Times New Roman" w:cs="Times New Roman"/>
          <w:sz w:val="28"/>
          <w:szCs w:val="28"/>
        </w:rPr>
        <w:t xml:space="preserve">ом Вожегодского муниципального округа Вологодской области Представительное  Собрание </w:t>
      </w:r>
    </w:p>
    <w:p w:rsidR="005871E2" w:rsidRPr="00104EF1" w:rsidRDefault="005871E2" w:rsidP="005871E2">
      <w:pPr>
        <w:spacing w:after="0" w:line="240" w:lineRule="auto"/>
        <w:ind w:firstLine="709"/>
        <w:jc w:val="both"/>
        <w:rPr>
          <w:rFonts w:ascii="Times New Roman" w:hAnsi="Times New Roman" w:cs="Times New Roman"/>
          <w:sz w:val="28"/>
        </w:rPr>
      </w:pPr>
      <w:r w:rsidRPr="00104EF1">
        <w:rPr>
          <w:rFonts w:ascii="Times New Roman" w:hAnsi="Times New Roman" w:cs="Times New Roman"/>
          <w:sz w:val="28"/>
        </w:rPr>
        <w:t>РЕШИЛО:</w:t>
      </w:r>
    </w:p>
    <w:p w:rsidR="00B248FC" w:rsidRPr="00104EF1" w:rsidRDefault="00C23029" w:rsidP="00B248FC">
      <w:pPr>
        <w:pStyle w:val="a6"/>
        <w:spacing w:before="0" w:beforeAutospacing="0" w:after="0" w:afterAutospacing="0"/>
        <w:ind w:firstLine="709"/>
        <w:jc w:val="both"/>
        <w:rPr>
          <w:sz w:val="28"/>
          <w:szCs w:val="28"/>
        </w:rPr>
      </w:pPr>
      <w:r w:rsidRPr="00104EF1">
        <w:rPr>
          <w:sz w:val="28"/>
          <w:szCs w:val="28"/>
        </w:rPr>
        <w:t> </w:t>
      </w:r>
    </w:p>
    <w:p w:rsidR="008E6450" w:rsidRPr="00104EF1" w:rsidRDefault="00C23029" w:rsidP="008E6450">
      <w:pPr>
        <w:pStyle w:val="a6"/>
        <w:spacing w:before="0" w:beforeAutospacing="0" w:after="0" w:afterAutospacing="0"/>
        <w:ind w:firstLine="709"/>
        <w:jc w:val="both"/>
        <w:rPr>
          <w:sz w:val="28"/>
          <w:szCs w:val="28"/>
        </w:rPr>
      </w:pPr>
      <w:r w:rsidRPr="00104EF1">
        <w:rPr>
          <w:sz w:val="28"/>
          <w:szCs w:val="28"/>
        </w:rPr>
        <w:t>1. </w:t>
      </w:r>
      <w:r w:rsidR="00A92E82" w:rsidRPr="00104EF1">
        <w:rPr>
          <w:sz w:val="28"/>
          <w:szCs w:val="28"/>
        </w:rPr>
        <w:t xml:space="preserve">Внести в </w:t>
      </w:r>
      <w:r w:rsidR="001D2208" w:rsidRPr="00104EF1">
        <w:rPr>
          <w:sz w:val="28"/>
          <w:szCs w:val="28"/>
        </w:rPr>
        <w:t xml:space="preserve">решение Представительного Собрания Вожегодского муниципального округа от 30 мая 2024 года № 48 «Об утверждении Правил благоустройства Вожегодского муниципального округа Вологодской области» </w:t>
      </w:r>
      <w:r w:rsidR="00A92E82" w:rsidRPr="00104EF1">
        <w:rPr>
          <w:sz w:val="28"/>
          <w:szCs w:val="28"/>
        </w:rPr>
        <w:t>следующие изменения:</w:t>
      </w:r>
    </w:p>
    <w:p w:rsidR="001D2208" w:rsidRPr="00104EF1" w:rsidRDefault="008C4C56" w:rsidP="008550BB">
      <w:pPr>
        <w:pStyle w:val="a6"/>
        <w:spacing w:before="0" w:beforeAutospacing="0" w:after="0" w:afterAutospacing="0"/>
        <w:ind w:firstLine="709"/>
        <w:jc w:val="both"/>
        <w:rPr>
          <w:bCs/>
          <w:sz w:val="28"/>
          <w:szCs w:val="28"/>
        </w:rPr>
      </w:pPr>
      <w:r w:rsidRPr="00104EF1">
        <w:rPr>
          <w:bCs/>
          <w:sz w:val="28"/>
          <w:szCs w:val="28"/>
        </w:rPr>
        <w:t xml:space="preserve">1.1. </w:t>
      </w:r>
      <w:r w:rsidR="00B47D47" w:rsidRPr="00104EF1">
        <w:rPr>
          <w:bCs/>
          <w:sz w:val="28"/>
          <w:szCs w:val="28"/>
        </w:rPr>
        <w:t xml:space="preserve"> </w:t>
      </w:r>
      <w:r w:rsidR="001D2208" w:rsidRPr="00104EF1">
        <w:rPr>
          <w:bCs/>
          <w:sz w:val="28"/>
          <w:szCs w:val="28"/>
        </w:rPr>
        <w:t>решение дополнить пунктом 1.1 следующего содержания:</w:t>
      </w:r>
    </w:p>
    <w:p w:rsidR="001D2208" w:rsidRPr="00104EF1" w:rsidRDefault="001D2208" w:rsidP="008550BB">
      <w:pPr>
        <w:pStyle w:val="a6"/>
        <w:spacing w:before="0" w:beforeAutospacing="0" w:after="0" w:afterAutospacing="0"/>
        <w:ind w:firstLine="709"/>
        <w:jc w:val="both"/>
        <w:rPr>
          <w:bCs/>
          <w:sz w:val="28"/>
          <w:szCs w:val="28"/>
        </w:rPr>
      </w:pPr>
      <w:r w:rsidRPr="00104EF1">
        <w:rPr>
          <w:bCs/>
          <w:sz w:val="28"/>
          <w:szCs w:val="28"/>
        </w:rPr>
        <w:t>«1.1. Установить срок действия Правил благоустройства территории Вожегодского муниципального округа до 1 сентября 2030 года.».</w:t>
      </w:r>
    </w:p>
    <w:p w:rsidR="001D2208" w:rsidRPr="00104EF1" w:rsidRDefault="001D2208" w:rsidP="008550BB">
      <w:pPr>
        <w:pStyle w:val="a6"/>
        <w:spacing w:before="0" w:beforeAutospacing="0" w:after="0" w:afterAutospacing="0"/>
        <w:ind w:firstLine="709"/>
        <w:jc w:val="both"/>
        <w:rPr>
          <w:sz w:val="28"/>
          <w:szCs w:val="28"/>
        </w:rPr>
      </w:pPr>
      <w:r w:rsidRPr="00104EF1">
        <w:rPr>
          <w:bCs/>
          <w:sz w:val="28"/>
          <w:szCs w:val="28"/>
        </w:rPr>
        <w:t xml:space="preserve">1.2. в Правилах </w:t>
      </w:r>
      <w:r w:rsidRPr="00104EF1">
        <w:rPr>
          <w:sz w:val="28"/>
          <w:szCs w:val="28"/>
        </w:rPr>
        <w:t>благоустройства Вожегодского муниципального округа Вологодской области:</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1.2.1. пункт 1.1 дополнить абзацами 20-28:</w:t>
      </w:r>
    </w:p>
    <w:p w:rsidR="00126F1D" w:rsidRPr="00104EF1" w:rsidRDefault="00126F1D" w:rsidP="00126F1D">
      <w:pPr>
        <w:spacing w:after="0" w:line="240" w:lineRule="auto"/>
        <w:ind w:firstLine="539"/>
        <w:jc w:val="both"/>
        <w:rPr>
          <w:rFonts w:ascii="Times New Roman" w:eastAsiaTheme="minorHAnsi" w:hAnsi="Times New Roman" w:cs="Times New Roman"/>
          <w:sz w:val="28"/>
          <w:szCs w:val="28"/>
          <w:lang w:eastAsia="en-US"/>
        </w:rPr>
      </w:pPr>
      <w:r w:rsidRPr="00104EF1">
        <w:rPr>
          <w:rFonts w:ascii="Times New Roman" w:hAnsi="Times New Roman" w:cs="Times New Roman"/>
          <w:sz w:val="28"/>
          <w:szCs w:val="28"/>
        </w:rPr>
        <w:t>«</w:t>
      </w:r>
      <w:r w:rsidRPr="00104EF1">
        <w:rPr>
          <w:rFonts w:ascii="Times New Roman" w:eastAsiaTheme="minorHAnsi" w:hAnsi="Times New Roman" w:cs="Times New Roman"/>
          <w:sz w:val="28"/>
          <w:szCs w:val="28"/>
          <w:lang w:eastAsia="en-US"/>
        </w:rPr>
        <w:t xml:space="preserve">Водный </w:t>
      </w:r>
      <w:hyperlink r:id="rId9" w:history="1">
        <w:r w:rsidRPr="00104EF1">
          <w:rPr>
            <w:rFonts w:ascii="Times New Roman" w:eastAsiaTheme="minorHAnsi" w:hAnsi="Times New Roman" w:cs="Times New Roman"/>
            <w:sz w:val="28"/>
            <w:szCs w:val="28"/>
            <w:lang w:eastAsia="en-US"/>
          </w:rPr>
          <w:t>кодекс</w:t>
        </w:r>
      </w:hyperlink>
      <w:r w:rsidRPr="00104EF1">
        <w:rPr>
          <w:rFonts w:ascii="Times New Roman" w:eastAsiaTheme="minorHAnsi" w:hAnsi="Times New Roman" w:cs="Times New Roman"/>
          <w:sz w:val="28"/>
          <w:szCs w:val="28"/>
          <w:lang w:eastAsia="en-US"/>
        </w:rPr>
        <w:t xml:space="preserve"> Российской Федерации;</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0" w:history="1">
        <w:r w:rsidR="00126F1D" w:rsidRPr="00104EF1">
          <w:rPr>
            <w:rFonts w:ascii="Times New Roman" w:eastAsiaTheme="minorHAnsi" w:hAnsi="Times New Roman" w:cs="Times New Roman"/>
            <w:sz w:val="28"/>
            <w:szCs w:val="28"/>
            <w:lang w:eastAsia="en-US"/>
          </w:rPr>
          <w:t>постановление</w:t>
        </w:r>
      </w:hyperlink>
      <w:r w:rsidR="00126F1D" w:rsidRPr="00104EF1">
        <w:rPr>
          <w:rFonts w:ascii="Times New Roman" w:eastAsiaTheme="minorHAnsi" w:hAnsi="Times New Roman" w:cs="Times New Roman"/>
          <w:sz w:val="28"/>
          <w:szCs w:val="28"/>
          <w:lang w:eastAsia="en-US"/>
        </w:rPr>
        <w:t xml:space="preserve"> Правительства Российской Федерации от 18 февраля 2023 года № 274 «О порядке подготовки и заключения договора водопользования,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1" w:history="1">
        <w:r w:rsidR="00126F1D" w:rsidRPr="00104EF1">
          <w:rPr>
            <w:rFonts w:ascii="Times New Roman" w:eastAsiaTheme="minorHAnsi" w:hAnsi="Times New Roman" w:cs="Times New Roman"/>
            <w:sz w:val="28"/>
            <w:szCs w:val="28"/>
            <w:lang w:eastAsia="en-US"/>
          </w:rPr>
          <w:t>приказ</w:t>
        </w:r>
      </w:hyperlink>
      <w:r w:rsidR="00126F1D" w:rsidRPr="00104EF1">
        <w:rPr>
          <w:rFonts w:ascii="Times New Roman" w:eastAsiaTheme="minorHAnsi" w:hAnsi="Times New Roman" w:cs="Times New Roman"/>
          <w:sz w:val="28"/>
          <w:szCs w:val="28"/>
          <w:lang w:eastAsia="en-US"/>
        </w:rPr>
        <w:t xml:space="preserve"> МЧС России от 30 сентября 2020 года № 732 «Об утверждении Правил пользования пляжами в Российской Федерации»;</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2" w:history="1">
        <w:r w:rsidR="00126F1D" w:rsidRPr="00104EF1">
          <w:rPr>
            <w:rFonts w:ascii="Times New Roman" w:eastAsiaTheme="minorHAnsi" w:hAnsi="Times New Roman" w:cs="Times New Roman"/>
            <w:sz w:val="28"/>
            <w:szCs w:val="28"/>
            <w:lang w:eastAsia="en-US"/>
          </w:rPr>
          <w:t>постановление</w:t>
        </w:r>
      </w:hyperlink>
      <w:r w:rsidR="00126F1D" w:rsidRPr="00104EF1">
        <w:rPr>
          <w:rFonts w:ascii="Times New Roman" w:eastAsiaTheme="minorHAnsi" w:hAnsi="Times New Roman" w:cs="Times New Roman"/>
          <w:sz w:val="28"/>
          <w:szCs w:val="28"/>
          <w:lang w:eastAsia="en-US"/>
        </w:rPr>
        <w:t xml:space="preserve"> Правительства области от 20 декабря 2007 года № 1782 «Об утверждении Правил охраны жизни людей на водных объектах в Вологодской области»;</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3" w:history="1">
        <w:r w:rsidR="00126F1D" w:rsidRPr="00104EF1">
          <w:rPr>
            <w:rFonts w:ascii="Times New Roman" w:eastAsiaTheme="minorHAnsi" w:hAnsi="Times New Roman" w:cs="Times New Roman"/>
            <w:sz w:val="28"/>
            <w:szCs w:val="28"/>
            <w:lang w:eastAsia="en-US"/>
          </w:rPr>
          <w:t>постановление</w:t>
        </w:r>
      </w:hyperlink>
      <w:r w:rsidR="00126F1D" w:rsidRPr="00104EF1">
        <w:rPr>
          <w:rFonts w:ascii="Times New Roman" w:eastAsiaTheme="minorHAnsi" w:hAnsi="Times New Roman" w:cs="Times New Roman"/>
          <w:sz w:val="28"/>
          <w:szCs w:val="28"/>
          <w:lang w:eastAsia="en-US"/>
        </w:rPr>
        <w:t xml:space="preserve"> Главного государственного санитарного врача Российской Федерации от 28 января 2021 года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4" w:history="1">
        <w:r w:rsidR="00126F1D" w:rsidRPr="00104EF1">
          <w:rPr>
            <w:rFonts w:ascii="Times New Roman" w:eastAsiaTheme="minorHAnsi" w:hAnsi="Times New Roman" w:cs="Times New Roman"/>
            <w:sz w:val="28"/>
            <w:szCs w:val="28"/>
            <w:lang w:eastAsia="en-US"/>
          </w:rPr>
          <w:t>постановление</w:t>
        </w:r>
      </w:hyperlink>
      <w:r w:rsidR="00126F1D" w:rsidRPr="00104EF1">
        <w:rPr>
          <w:rFonts w:ascii="Times New Roman" w:eastAsiaTheme="minorHAnsi" w:hAnsi="Times New Roman" w:cs="Times New Roman"/>
          <w:sz w:val="28"/>
          <w:szCs w:val="28"/>
          <w:lang w:eastAsia="en-US"/>
        </w:rPr>
        <w:t xml:space="preserve">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126F1D" w:rsidRPr="00104EF1" w:rsidRDefault="00126F1D"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ГОСТ Р 55698-2013 «Туристские услуги. Услуги пляжей. Общие требования»;</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5" w:history="1">
        <w:r w:rsidR="00126F1D" w:rsidRPr="00104EF1">
          <w:rPr>
            <w:rFonts w:ascii="Times New Roman" w:eastAsiaTheme="minorHAnsi" w:hAnsi="Times New Roman" w:cs="Times New Roman"/>
            <w:sz w:val="28"/>
            <w:szCs w:val="28"/>
            <w:lang w:eastAsia="en-US"/>
          </w:rPr>
          <w:t>ГОСТ Р 57617-2017</w:t>
        </w:r>
      </w:hyperlink>
      <w:r w:rsidR="00126F1D" w:rsidRPr="00104EF1">
        <w:rPr>
          <w:rFonts w:ascii="Times New Roman" w:eastAsiaTheme="minorHAnsi" w:hAnsi="Times New Roman" w:cs="Times New Roman"/>
          <w:sz w:val="28"/>
          <w:szCs w:val="28"/>
          <w:lang w:eastAsia="en-US"/>
        </w:rPr>
        <w:t xml:space="preserve"> «Объекты отдыха, развлечения, культуры и спорта на открытой водной поверхности и их инфраструктура. Термины и определения»;</w:t>
      </w:r>
    </w:p>
    <w:p w:rsidR="00126F1D" w:rsidRPr="00104EF1" w:rsidRDefault="00001B7C" w:rsidP="00126F1D">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hyperlink r:id="rId16" w:history="1">
        <w:r w:rsidR="00126F1D" w:rsidRPr="00104EF1">
          <w:rPr>
            <w:rFonts w:ascii="Times New Roman" w:eastAsiaTheme="minorHAnsi" w:hAnsi="Times New Roman" w:cs="Times New Roman"/>
            <w:sz w:val="28"/>
            <w:szCs w:val="28"/>
            <w:lang w:eastAsia="en-US"/>
          </w:rPr>
          <w:t>ГОСТ 17.1.5.02-80</w:t>
        </w:r>
      </w:hyperlink>
      <w:r w:rsidR="00126F1D" w:rsidRPr="00104EF1">
        <w:rPr>
          <w:rFonts w:ascii="Times New Roman" w:eastAsiaTheme="minorHAnsi" w:hAnsi="Times New Roman" w:cs="Times New Roman"/>
          <w:sz w:val="28"/>
          <w:szCs w:val="28"/>
          <w:lang w:eastAsia="en-US"/>
        </w:rPr>
        <w:t xml:space="preserve"> «Государственный стандарт Союза ССР. Охрана природы. Гидросфера. Гигиенические требования к зонам рекреации водных объектов».»;</w:t>
      </w:r>
    </w:p>
    <w:p w:rsidR="00126F1D" w:rsidRPr="00104EF1" w:rsidRDefault="00126F1D" w:rsidP="00104EF1">
      <w:pPr>
        <w:pStyle w:val="ConsPlusTitle"/>
        <w:jc w:val="both"/>
        <w:outlineLvl w:val="1"/>
        <w:rPr>
          <w:rFonts w:ascii="Times New Roman" w:hAnsi="Times New Roman" w:cs="Times New Roman"/>
          <w:b w:val="0"/>
          <w:sz w:val="28"/>
          <w:szCs w:val="28"/>
        </w:rPr>
      </w:pPr>
      <w:r w:rsidRPr="00104EF1">
        <w:rPr>
          <w:rFonts w:ascii="Times New Roman" w:eastAsiaTheme="minorHAnsi" w:hAnsi="Times New Roman" w:cs="Times New Roman"/>
          <w:bCs/>
          <w:sz w:val="28"/>
          <w:szCs w:val="28"/>
          <w:lang w:eastAsia="en-US"/>
        </w:rPr>
        <w:t xml:space="preserve">         </w:t>
      </w:r>
      <w:r w:rsidRPr="00104EF1">
        <w:rPr>
          <w:rFonts w:ascii="Times New Roman" w:hAnsi="Times New Roman" w:cs="Times New Roman"/>
          <w:b w:val="0"/>
          <w:sz w:val="28"/>
          <w:szCs w:val="28"/>
        </w:rPr>
        <w:t>1.2.2. абзац 17 подпункта 1.4. пункта 1 изложить в новой редакции:</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 к архитектурно-градостроительному облику объектов капитального строительства, за исключением строящихся (реконструируемых) объектов, на которые распространяются требования к архитектурно-градостроительному облику объектов капитального строительства, расположенных на территориях, в границах которых предусматриваются требования к архитектурно-градостроительному облику объектов капитального строительства в соответствии с законодательством о градостроительной деятельности;»;</w:t>
      </w:r>
    </w:p>
    <w:p w:rsidR="004731A7" w:rsidRPr="00104EF1" w:rsidRDefault="001D2208" w:rsidP="008550BB">
      <w:pPr>
        <w:pStyle w:val="a6"/>
        <w:spacing w:before="0" w:beforeAutospacing="0" w:after="0" w:afterAutospacing="0"/>
        <w:ind w:firstLine="709"/>
        <w:jc w:val="both"/>
        <w:rPr>
          <w:sz w:val="28"/>
          <w:szCs w:val="28"/>
        </w:rPr>
      </w:pPr>
      <w:r w:rsidRPr="00104EF1">
        <w:rPr>
          <w:sz w:val="28"/>
          <w:szCs w:val="28"/>
        </w:rPr>
        <w:t>1.2.3</w:t>
      </w:r>
      <w:r w:rsidR="004731A7" w:rsidRPr="00104EF1">
        <w:rPr>
          <w:sz w:val="28"/>
          <w:szCs w:val="28"/>
        </w:rPr>
        <w:t>. пункт 1.6 раздела 1 изложить в новой редакции:</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sz w:val="28"/>
          <w:szCs w:val="28"/>
        </w:rPr>
        <w:t>«</w:t>
      </w:r>
      <w:r w:rsidRPr="00104EF1">
        <w:rPr>
          <w:rFonts w:ascii="Times New Roman" w:hAnsi="Times New Roman" w:cs="Times New Roman"/>
          <w:sz w:val="28"/>
          <w:szCs w:val="28"/>
        </w:rPr>
        <w:t xml:space="preserve">Юридические лица, индивидуальные предприниматели и физические лица должны соблюдать чистоту и поддерживать порядок на территориях </w:t>
      </w:r>
      <w:r w:rsidR="00EA0472" w:rsidRPr="00104EF1">
        <w:rPr>
          <w:rFonts w:ascii="Times New Roman" w:hAnsi="Times New Roman" w:cs="Times New Roman"/>
          <w:sz w:val="28"/>
          <w:szCs w:val="28"/>
        </w:rPr>
        <w:t>округа</w:t>
      </w:r>
      <w:r w:rsidRPr="00104EF1">
        <w:rPr>
          <w:rFonts w:ascii="Times New Roman" w:hAnsi="Times New Roman" w:cs="Times New Roman"/>
          <w:sz w:val="28"/>
          <w:szCs w:val="28"/>
        </w:rPr>
        <w:t>.</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1.6.</w:t>
      </w:r>
      <w:r w:rsidR="004508C8" w:rsidRPr="00104EF1">
        <w:rPr>
          <w:rFonts w:ascii="Times New Roman" w:hAnsi="Times New Roman" w:cs="Times New Roman"/>
          <w:sz w:val="28"/>
          <w:szCs w:val="28"/>
        </w:rPr>
        <w:t>1.</w:t>
      </w:r>
      <w:r w:rsidRPr="00104EF1">
        <w:rPr>
          <w:rFonts w:ascii="Times New Roman" w:hAnsi="Times New Roman" w:cs="Times New Roman"/>
          <w:sz w:val="28"/>
          <w:szCs w:val="28"/>
        </w:rPr>
        <w:t xml:space="preserve"> Юридическим лицам, индивидуальным предпринимателям и физическим лицам на территори</w:t>
      </w:r>
      <w:r w:rsidR="008378C2" w:rsidRPr="00104EF1">
        <w:rPr>
          <w:rFonts w:ascii="Times New Roman" w:hAnsi="Times New Roman" w:cs="Times New Roman"/>
          <w:sz w:val="28"/>
          <w:szCs w:val="28"/>
        </w:rPr>
        <w:t>ях округа</w:t>
      </w:r>
      <w:r w:rsidRPr="00104EF1">
        <w:rPr>
          <w:rFonts w:ascii="Times New Roman" w:hAnsi="Times New Roman" w:cs="Times New Roman"/>
          <w:sz w:val="28"/>
          <w:szCs w:val="28"/>
        </w:rPr>
        <w:t xml:space="preserve"> запрещаются:</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ремонт, мойка транспортных средств, слив топлива, масел, технических жидкостей вне специально отведенных мест, а также на территориях общего пользования, где имеются зеленые насаждения;</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б) размещение транспортных средств на детских и спортивных площадках, газонах, цветниках и иных территориях, занятых травянистыми растениями, за исключением случаев размещения транспортных средств в связи с производством строительных, аварийных, спасательных, ремонтных </w:t>
      </w:r>
      <w:r w:rsidRPr="00104EF1">
        <w:rPr>
          <w:rFonts w:ascii="Times New Roman" w:hAnsi="Times New Roman" w:cs="Times New Roman"/>
          <w:sz w:val="28"/>
          <w:szCs w:val="28"/>
        </w:rPr>
        <w:lastRenderedPageBreak/>
        <w:t>работ, работ, связанных с уходом за зелеными насаждениями, оказания скорой медицинской помощи;</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хозяйственных и вспомогательных построек (деревянных сараев, будок, гаражей, голубятен, теплиц и др.), ограждений на территории муниципальных образований без получения разрешения в установленном порядке;</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или иных законных владельцев указанных объектов;</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общего пользования, без согласования с органами местного самоуправления;</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ж) нарушение асфальтобетонного покрытия тротуаров, целостности зеленых зон и иных элементов благоустройства территорий;</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з) загромождение и засорение территорий отходами производства и потребления, а также складирование образовавшихся после вырубки и обрезки деревьев и кустарников веток на срок более 3 суток со дня завершения работ;</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и) сброс мусора и иных отходов вне специально отведенных для этого мест;</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к) повреждение, уничтожение, загрязнение элементов благоустройства.</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1.6.2. Юридическим лицам, индивидуальным предпринимателям и физическим лицам на территориях </w:t>
      </w:r>
      <w:r w:rsidR="00EA0472" w:rsidRPr="00104EF1">
        <w:rPr>
          <w:rFonts w:ascii="Times New Roman" w:hAnsi="Times New Roman" w:cs="Times New Roman"/>
          <w:sz w:val="28"/>
          <w:szCs w:val="28"/>
        </w:rPr>
        <w:t>округа</w:t>
      </w:r>
      <w:r w:rsidRPr="00104EF1">
        <w:rPr>
          <w:rFonts w:ascii="Times New Roman" w:hAnsi="Times New Roman" w:cs="Times New Roman"/>
          <w:sz w:val="28"/>
          <w:szCs w:val="28"/>
        </w:rPr>
        <w:t>, где имеются зеленые насаждения, запрещается:</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ломать деревья, кустарники, их ветви;</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разводить костры;</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засорять газоны, цветники;</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самовольно устраивать огороды;</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 пасти скот;</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и)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к) добывать растительную землю, песок у корней деревьев и кустарника;</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л) сжигать листву, траву, части деревьев и кустарника;</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lastRenderedPageBreak/>
        <w:t>м) выжигать сухую траву;</w:t>
      </w:r>
    </w:p>
    <w:p w:rsidR="004731A7" w:rsidRPr="00104EF1" w:rsidRDefault="004731A7" w:rsidP="004731A7">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н) сбрасывать снег с крыш на участках, занятых зелеными насаждениями, без принятия мер, обеспечивающих сохранность деревьев и кустарников.»;</w:t>
      </w:r>
    </w:p>
    <w:p w:rsidR="00126F1D" w:rsidRPr="00104EF1" w:rsidRDefault="00126F1D" w:rsidP="00104EF1">
      <w:pPr>
        <w:pStyle w:val="ConsPlusTitle"/>
        <w:ind w:firstLine="539"/>
        <w:jc w:val="both"/>
        <w:outlineLvl w:val="1"/>
        <w:rPr>
          <w:rFonts w:ascii="Times New Roman" w:hAnsi="Times New Roman" w:cs="Times New Roman"/>
          <w:b w:val="0"/>
          <w:sz w:val="28"/>
          <w:szCs w:val="28"/>
        </w:rPr>
      </w:pPr>
      <w:r w:rsidRPr="00104EF1">
        <w:rPr>
          <w:rFonts w:ascii="Times New Roman" w:eastAsiaTheme="minorHAnsi" w:hAnsi="Times New Roman" w:cs="Times New Roman"/>
          <w:b w:val="0"/>
          <w:bCs/>
          <w:sz w:val="28"/>
          <w:szCs w:val="28"/>
          <w:lang w:eastAsia="en-US"/>
        </w:rPr>
        <w:t>1.2.4. р</w:t>
      </w:r>
      <w:r w:rsidRPr="00104EF1">
        <w:rPr>
          <w:rFonts w:ascii="Times New Roman" w:hAnsi="Times New Roman" w:cs="Times New Roman"/>
          <w:b w:val="0"/>
          <w:sz w:val="28"/>
          <w:szCs w:val="28"/>
        </w:rPr>
        <w:t xml:space="preserve">аздел 4 изложить новой редакции: </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«4. Требования к установке заборов и иных ограждений.</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4.1. Установка ограждения предусматривается в качестве дополнительного элемента благоустройства с целью обеспечения безопасности граждан.</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4.2. Рекомендуется использовать ограждения, выполненные из высококачественных материалов.</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4.3. Рекомендуется избегать установки глухих и железобетонных ограждений на общественных территориях и территориях рекреационного назначения.</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4.4. Применение на территории округа ограждений из сетки-рабицы не допускается, за исключением ограждений индивидуальных жилых домов малой этажности и садовых участков.</w:t>
      </w:r>
    </w:p>
    <w:p w:rsidR="00126F1D" w:rsidRPr="00104EF1" w:rsidRDefault="00126F1D" w:rsidP="00104EF1">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4.5.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104EF1" w:rsidRPr="00104EF1" w:rsidRDefault="00104EF1" w:rsidP="00104EF1">
      <w:pPr>
        <w:spacing w:after="0" w:line="240" w:lineRule="auto"/>
        <w:jc w:val="both"/>
        <w:rPr>
          <w:rFonts w:ascii="Times New Roman" w:hAnsi="Times New Roman" w:cs="Times New Roman"/>
          <w:sz w:val="28"/>
          <w:szCs w:val="28"/>
        </w:rPr>
      </w:pPr>
      <w:r w:rsidRPr="00104EF1">
        <w:rPr>
          <w:rFonts w:ascii="Times New Roman" w:hAnsi="Times New Roman" w:cs="Times New Roman"/>
          <w:bCs/>
          <w:sz w:val="28"/>
          <w:szCs w:val="28"/>
        </w:rPr>
        <w:tab/>
      </w:r>
      <w:r w:rsidRPr="00104EF1">
        <w:rPr>
          <w:rFonts w:ascii="Times New Roman" w:hAnsi="Times New Roman" w:cs="Times New Roman"/>
          <w:sz w:val="28"/>
          <w:szCs w:val="28"/>
        </w:rPr>
        <w:t>1.2.5.</w:t>
      </w:r>
      <w:r w:rsidR="005A6643">
        <w:rPr>
          <w:rFonts w:ascii="Times New Roman" w:hAnsi="Times New Roman" w:cs="Times New Roman"/>
          <w:sz w:val="28"/>
          <w:szCs w:val="28"/>
        </w:rPr>
        <w:t xml:space="preserve"> пункт 5.1</w:t>
      </w:r>
      <w:r w:rsidRPr="00104EF1">
        <w:rPr>
          <w:rFonts w:ascii="Times New Roman" w:hAnsi="Times New Roman" w:cs="Times New Roman"/>
          <w:sz w:val="28"/>
          <w:szCs w:val="28"/>
        </w:rPr>
        <w:t xml:space="preserve"> </w:t>
      </w:r>
      <w:r>
        <w:rPr>
          <w:rFonts w:ascii="Times New Roman" w:hAnsi="Times New Roman" w:cs="Times New Roman"/>
          <w:sz w:val="28"/>
          <w:szCs w:val="28"/>
        </w:rPr>
        <w:t>р</w:t>
      </w:r>
      <w:r w:rsidRPr="00104EF1">
        <w:rPr>
          <w:rFonts w:ascii="Times New Roman" w:hAnsi="Times New Roman" w:cs="Times New Roman"/>
          <w:sz w:val="28"/>
          <w:szCs w:val="28"/>
        </w:rPr>
        <w:t>аздел</w:t>
      </w:r>
      <w:r w:rsidR="005A6643">
        <w:rPr>
          <w:rFonts w:ascii="Times New Roman" w:hAnsi="Times New Roman" w:cs="Times New Roman"/>
          <w:sz w:val="28"/>
          <w:szCs w:val="28"/>
        </w:rPr>
        <w:t>а</w:t>
      </w:r>
      <w:r w:rsidRPr="00104EF1">
        <w:rPr>
          <w:rFonts w:ascii="Times New Roman" w:hAnsi="Times New Roman" w:cs="Times New Roman"/>
          <w:sz w:val="28"/>
          <w:szCs w:val="28"/>
        </w:rPr>
        <w:t xml:space="preserve"> 5 дополнить пунктом 5.1.9 следующего содержания:</w:t>
      </w:r>
    </w:p>
    <w:p w:rsidR="00104EF1" w:rsidRPr="00104EF1" w:rsidRDefault="00104EF1" w:rsidP="00104EF1">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«5.1.9. Собственники или иные законные владельцы объектов индивидуального жилищного строительства, домов блокированной застройки, индивидуальных жилых домов, жилых и садовых домов (далее - домовладения) обязаны:</w:t>
      </w:r>
    </w:p>
    <w:p w:rsidR="00104EF1" w:rsidRPr="00104EF1" w:rsidRDefault="00104EF1"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производить капитальный и текущий ремонты домовладений, а также ремонт и окраску фасадов домовладений, их отдельных элементов (балконов, водосточных труб и т.д.), надворных построек, ограждений, заборов. Поддерживать в исправном состоянии и чистоте домовые знаки и информационные таблички, расположенные на фасадах домовладений;</w:t>
      </w:r>
    </w:p>
    <w:p w:rsidR="00104EF1" w:rsidRPr="00104EF1" w:rsidRDefault="00104EF1"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не допускать длительного (свыше 7 дней) хранения топлива, удобрений, строительных и других материалов на прилегающей территории;</w:t>
      </w:r>
    </w:p>
    <w:p w:rsidR="00104EF1" w:rsidRPr="00104EF1" w:rsidRDefault="00104EF1"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производить уборку мусора и покос травы на прилегающей территории;</w:t>
      </w:r>
    </w:p>
    <w:p w:rsidR="00104EF1" w:rsidRPr="00104EF1" w:rsidRDefault="00104EF1"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не допускать хранения техники, механизмов, автомобилей, в том числе разукомплектованных, на прилегающей территории;</w:t>
      </w:r>
    </w:p>
    <w:p w:rsidR="00104EF1" w:rsidRPr="00104EF1" w:rsidRDefault="00104EF1"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не допускать производства ремонта или мойки автомобилей, смены масла или технических жидкостей на прилегающей территории.»;</w:t>
      </w: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1.2.6. раздел 6 изложить в новой редакции:</w:t>
      </w:r>
    </w:p>
    <w:p w:rsidR="00126F1D" w:rsidRPr="00104EF1" w:rsidRDefault="00126F1D" w:rsidP="00126F1D">
      <w:pPr>
        <w:pStyle w:val="ConsPlusTitle"/>
        <w:jc w:val="center"/>
        <w:outlineLvl w:val="1"/>
        <w:rPr>
          <w:rFonts w:ascii="Times New Roman" w:hAnsi="Times New Roman" w:cs="Times New Roman"/>
          <w:sz w:val="28"/>
          <w:szCs w:val="28"/>
        </w:rPr>
      </w:pPr>
      <w:r w:rsidRPr="00104EF1">
        <w:rPr>
          <w:rFonts w:ascii="Times New Roman" w:hAnsi="Times New Roman" w:cs="Times New Roman"/>
          <w:bCs/>
          <w:sz w:val="28"/>
          <w:szCs w:val="28"/>
        </w:rPr>
        <w:t>«</w:t>
      </w:r>
      <w:r w:rsidRPr="00104EF1">
        <w:rPr>
          <w:rFonts w:ascii="Times New Roman" w:hAnsi="Times New Roman" w:cs="Times New Roman"/>
          <w:sz w:val="28"/>
          <w:szCs w:val="28"/>
        </w:rPr>
        <w:t>6. Архитектурно-художественный облик территории округа</w:t>
      </w:r>
    </w:p>
    <w:p w:rsidR="00126F1D" w:rsidRPr="00104EF1" w:rsidRDefault="00126F1D" w:rsidP="00126F1D">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bCs/>
          <w:sz w:val="28"/>
          <w:szCs w:val="28"/>
        </w:rPr>
        <w:t>«</w:t>
      </w:r>
      <w:r w:rsidRPr="00104EF1">
        <w:rPr>
          <w:rFonts w:ascii="Times New Roman" w:hAnsi="Times New Roman" w:cs="Times New Roman"/>
          <w:sz w:val="28"/>
          <w:szCs w:val="28"/>
        </w:rPr>
        <w:t>Правилами благоустройства устанавливаются общие требования к архитектурно-художественному облику территории округа в части внешнего вида и содержания элементов благоустройства:</w:t>
      </w:r>
    </w:p>
    <w:p w:rsidR="00126F1D" w:rsidRPr="00104EF1" w:rsidRDefault="00126F1D" w:rsidP="00126F1D">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lastRenderedPageBreak/>
        <w:t>6.1.  Уличное коммунально-бытовое оборудование</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6.1.1. Уличное коммунально-бытовое оборудование может быть представлено следующими видами мусоросборников: бункерами-накопителями,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6.1.2. Для сбора негабаритных твердых коммунальных отходов на территориях общего пользования, прилегающих и дворовых территориях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 (вокзалы или платформы пригородных электропоездов).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6.1.3. Урны должны содержаться в технически исправном состоянии и быть очищены от загрязнений.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Окраска урн осуществляется один раз в год в период проведения ежегодных мероприятий по благоустройству, а также по мере необходимости.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Ремонт урны осуществляется по мере необходимости.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Мойка урн производится по мере загрязнения.</w:t>
      </w:r>
    </w:p>
    <w:p w:rsidR="00126F1D" w:rsidRPr="00104EF1" w:rsidRDefault="00126F1D" w:rsidP="00126F1D">
      <w:pPr>
        <w:autoSpaceDE w:val="0"/>
        <w:autoSpaceDN w:val="0"/>
        <w:adjustRightInd w:val="0"/>
        <w:spacing w:after="0" w:line="240" w:lineRule="auto"/>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6.2. Уличное техническое оборудование</w:t>
      </w:r>
    </w:p>
    <w:p w:rsidR="00126F1D" w:rsidRPr="00104EF1" w:rsidRDefault="00126F1D" w:rsidP="00126F1D">
      <w:pPr>
        <w:autoSpaceDE w:val="0"/>
        <w:autoSpaceDN w:val="0"/>
        <w:adjustRightInd w:val="0"/>
        <w:spacing w:after="0" w:line="240" w:lineRule="auto"/>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6.2.1.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6.2.2. Элементы инженерного оборудования не должны противоречить техническим условиям, в том числе:</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крышки люков, коверов и решетки дождеприемников должны плотно прилегать к соответствующим опорным поверхностям их корпусов. Допуск плоскостности их опорных поверхностей не должен превышать 2 мм;</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вентиляционные шахты необходимо оборудовать решетками;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посадочные поверхности корпуса и крышки люков, коверов и решеток дождеприемников должны обеспечивать устойчивость и бесшумность использования при наезде транспорта (исключить качение).</w:t>
      </w:r>
    </w:p>
    <w:p w:rsidR="00126F1D" w:rsidRPr="00104EF1" w:rsidRDefault="00126F1D" w:rsidP="00126F1D">
      <w:pPr>
        <w:autoSpaceDE w:val="0"/>
        <w:autoSpaceDN w:val="0"/>
        <w:adjustRightInd w:val="0"/>
        <w:spacing w:after="0" w:line="240" w:lineRule="auto"/>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6.3. Водные устройства</w:t>
      </w:r>
    </w:p>
    <w:p w:rsidR="00126F1D" w:rsidRPr="00104EF1" w:rsidRDefault="00126F1D" w:rsidP="00126F1D">
      <w:pPr>
        <w:autoSpaceDE w:val="0"/>
        <w:autoSpaceDN w:val="0"/>
        <w:adjustRightInd w:val="0"/>
        <w:spacing w:after="0" w:line="240" w:lineRule="auto"/>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6.3.1.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w:t>
      </w:r>
      <w:r w:rsidRPr="00104EF1">
        <w:rPr>
          <w:rFonts w:ascii="Times New Roman" w:hAnsi="Times New Roman" w:cs="Times New Roman"/>
          <w:sz w:val="28"/>
          <w:szCs w:val="28"/>
        </w:rPr>
        <w:lastRenderedPageBreak/>
        <w:t>водосливными трубами, отводящими избыток воды в дренажную сеть и ливневую канализацию.</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6.3.2.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6.3.3.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6.3.4. Водные устройства должны содержаться в чистоте, в том числе и в период их отключения.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6.3.5. Окраска элементов водных устройств должна производиться не реже одного раза в год в период проведения ежегодных мероприятий по благоустройству, ремонт - по мере необходимости.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6.3.6.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 Вожегодского муниципального округа.</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sz w:val="28"/>
          <w:szCs w:val="28"/>
        </w:rPr>
        <w:t xml:space="preserve">6.4. </w:t>
      </w:r>
      <w:r w:rsidRPr="00104EF1">
        <w:rPr>
          <w:rFonts w:ascii="Times New Roman" w:hAnsi="Times New Roman" w:cs="Times New Roman"/>
          <w:b/>
          <w:bCs/>
          <w:sz w:val="28"/>
          <w:szCs w:val="28"/>
        </w:rPr>
        <w:t xml:space="preserve"> Наземные части линейных сооружений и коммуникаций</w:t>
      </w:r>
    </w:p>
    <w:p w:rsidR="00126F1D" w:rsidRPr="00104EF1" w:rsidRDefault="00126F1D" w:rsidP="00126F1D">
      <w:pPr>
        <w:autoSpaceDE w:val="0"/>
        <w:autoSpaceDN w:val="0"/>
        <w:adjustRightInd w:val="0"/>
        <w:spacing w:after="0" w:line="240" w:lineRule="auto"/>
        <w:jc w:val="both"/>
        <w:rPr>
          <w:rFonts w:ascii="Times New Roman" w:hAnsi="Times New Roman" w:cs="Times New Roman"/>
          <w:b/>
          <w:sz w:val="28"/>
          <w:szCs w:val="28"/>
        </w:rPr>
      </w:pP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6.4.2.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6.4.3. Не допускаются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нарушение сроков проведения профилактических обследований указанных объектов, их очистки, покраски.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6.4.4. Должен быть обеспечен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территории округа.</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6.4.5. В целях поддержания нормальных условий эксплуатации внутриквартальных и домовых сетей линейных сооружений и коммуникаций запрещается: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открывать люки колодцев и регулировать запорные устройства на магистралях водопровода, канализации, теплотрасс;</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производить какие-либо работы на данных сетях без разрешения эксплуатирующих организаций;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lastRenderedPageBreak/>
        <w:t>в)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оставлять колодцы неплотно закрытыми и (или) закрывать разбитыми крышками;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 отводить поверхностные воды в систему канализации;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е) пользоваться пожарными гидрантами в хозяйственных целях;</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ж) производить забор воды от уличных колонок с помощью шлангов;</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з) производить разборку колонок;</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и)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6.4.6. В зимний период места нахождения пожарных гидрантов должны быть расчищены, а также должны быть установлены указатели их расположения. Пожарные гидранты должны находиться в исправном состоянии и в зимний период должны быть утеплены.</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ind w:firstLine="540"/>
        <w:jc w:val="center"/>
        <w:rPr>
          <w:rFonts w:ascii="Times New Roman" w:hAnsi="Times New Roman" w:cs="Times New Roman"/>
          <w:b/>
          <w:sz w:val="28"/>
          <w:szCs w:val="28"/>
        </w:rPr>
      </w:pPr>
      <w:r w:rsidRPr="00104EF1">
        <w:rPr>
          <w:rFonts w:ascii="Times New Roman" w:hAnsi="Times New Roman" w:cs="Times New Roman"/>
          <w:b/>
          <w:sz w:val="28"/>
          <w:szCs w:val="28"/>
        </w:rPr>
        <w:t>6.5. Сезонные (летние) кафе</w:t>
      </w:r>
    </w:p>
    <w:p w:rsidR="00126F1D" w:rsidRPr="00104EF1" w:rsidRDefault="00126F1D" w:rsidP="00126F1D">
      <w:pPr>
        <w:autoSpaceDE w:val="0"/>
        <w:autoSpaceDN w:val="0"/>
        <w:adjustRightInd w:val="0"/>
        <w:spacing w:after="0" w:line="240" w:lineRule="auto"/>
        <w:jc w:val="both"/>
        <w:rPr>
          <w:rFonts w:ascii="Times New Roman" w:hAnsi="Times New Roman" w:cs="Times New Roman"/>
          <w:bCs/>
          <w:sz w:val="28"/>
          <w:szCs w:val="28"/>
        </w:rPr>
      </w:pP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 Размещение сезонных (летних) кафе производится на любой период времени с 1 апреля по 1 ноября. Собственник и (или) иной законный владелец стационарного предприятия общественного питания выполняют монтаж сезонного (летнего) кафе не ранее 15 марта, демонтаж - не позднее 15 ноября.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6.5.2. Типы сезонных (летних) кафе:</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компактные - в виде выступов на уровне первого этажа или сидений на подоконниках оконных (витринных) проемов наружной стены зала обслуживания здания предприятия общественного питания;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террасы - непосредственно примыкающие к зданию (строению, сооружению) предприятия общественного питания;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веранды - находящиеся в непосредственной близости от здания (строения, сооружения) предприятия общественного питания.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6.5.3. Допускается размещение элементов оборудования сезонного (летнего) кафе с заглублением элементов их крепления до 0,3 м.</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6.5.4. При обустройстве летних (сезонных) кафе используются сборно-разборные (легковозводимые) конструкции, элементы оборудования.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6.5.5. При оборудовании сезонных (летних) кафе не допускаются: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использование кирпича, строительных блоков и плит, монолитного бетона, железобетона, стальных профилированных листов, баннерной ткани;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6.5.6.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w:t>
      </w:r>
      <w:r w:rsidRPr="00104EF1">
        <w:rPr>
          <w:rFonts w:ascii="Times New Roman" w:hAnsi="Times New Roman" w:cs="Times New Roman"/>
          <w:bCs/>
          <w:sz w:val="28"/>
          <w:szCs w:val="28"/>
        </w:rPr>
        <w:lastRenderedPageBreak/>
        <w:t>занимаемого стационарным предприятием общественного питания. Материалами каркаса устраиваемых зонтов могут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6.5.7. В случае размещения нескольких сезонных (летних) кафе при стационарных предприятиях общественного питания, принадлежащих разным собственникам и (или) иным законным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6.5.8.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6.5.9.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Высота декоративных ограждений, используемых при обустройстве сезонных летних (кафе), не может быть менее 0,6 м (за исключением случаев устройства контейнеров под озеленение, выполняющих функцию ограждения) и превышать 0,9 м (за исключением раздвижных, складных декоративных ограждений высотой в собранном (складном) состоянии не более 0,9 м и в разобранном - 1,8 м).</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Конструкции декоративных ограждений не должны содержать элементов, создающих угрозу получения травм.</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6.5.10. Элементы озеленения, используемые при обустройстве сезонного (летнего) кафе, должны быть устойчивыми.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Не используются контейнеры для озеленения, изготовленные из легко бьющихся, пачкающихся материалов, а также стекла, строительного бетона, необработанного металла и пластика.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6.5.11.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w:t>
      </w:r>
      <w:r w:rsidRPr="00104EF1">
        <w:rPr>
          <w:rFonts w:ascii="Times New Roman" w:hAnsi="Times New Roman" w:cs="Times New Roman"/>
          <w:bCs/>
          <w:sz w:val="28"/>
          <w:szCs w:val="28"/>
        </w:rPr>
        <w:lastRenderedPageBreak/>
        <w:t>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Лестничные сходы с технологического настила по ширине не должны быть менее 0,9 м.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6.5.12.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6.5.13. При эксплуатации сезонного (летнего) кафе не допускаются: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использование осветительных приборов вблизи окон жилых помещений в случае прямого попадания на окна световых лучей.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6.5.14. При необходимости проведения аварийных работ собственник и (или) иной законный владелец стационарного предприятия общественного питания обязаны обеспечить возможность проведения соответствующих работ в указанный органом местного самоуправления период времени.</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6.5.15. Элементы оборудования сезонных (летних) кафе должны содержаться в технически исправном состоянии, быть очищенными от загрязнений.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b/>
          <w:sz w:val="28"/>
          <w:szCs w:val="28"/>
        </w:rPr>
      </w:pPr>
    </w:p>
    <w:p w:rsidR="00126F1D" w:rsidRPr="00104EF1" w:rsidRDefault="00126F1D" w:rsidP="00126F1D">
      <w:pPr>
        <w:pStyle w:val="ConsPlusTitle"/>
        <w:jc w:val="center"/>
        <w:outlineLvl w:val="1"/>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6.6. Общие требования к внешнему виду элементов благоустройства пляжей</w:t>
      </w:r>
    </w:p>
    <w:p w:rsidR="00126F1D" w:rsidRPr="00104EF1" w:rsidRDefault="00126F1D" w:rsidP="00126F1D">
      <w:pPr>
        <w:autoSpaceDE w:val="0"/>
        <w:autoSpaceDN w:val="0"/>
        <w:adjustRightInd w:val="0"/>
        <w:spacing w:after="0" w:line="240" w:lineRule="auto"/>
        <w:ind w:firstLine="539"/>
        <w:outlineLvl w:val="0"/>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 xml:space="preserve"> 6.6.1. Общие требования к внешнему виду и содержанию</w:t>
      </w:r>
    </w:p>
    <w:p w:rsidR="00126F1D" w:rsidRPr="00104EF1" w:rsidRDefault="00126F1D" w:rsidP="00126F1D">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элементов благоустройства пляжей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6.6.1.1. Пляжи подразделяются на следующие виды: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lastRenderedPageBreak/>
        <w:t>1) по принадлежности (по владельцу пляжа): муниципальные; частные; ведомственные; арендованные;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2) по местонахождению: городские;  загородные;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3) по функциональному назначению: общие; специализированные (детские, лечебные, пляжи гостиниц, домов отдыха, пансионатов, туристических баз и др.);</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4) по близости расположения к средствам размещения туристов: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очень близко расположенные (от 50 до 100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близко расположенные (от 100 до 500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далеко расположенные (от 500 до 1000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очень далеко расположенные (более 1000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6.6.1.2. Исполнители услуг пляжей должны осуществлять свою деятельность в соответствии с требованиями действующего законодательства Российской Федерации, нормативных правовых документов, регулирующих использование водных объектов для рекреационных целей, и положениями  Единого регионального стандарта «Общие требования к внешнему виду элементов благоустройства пляжей», утвержденного постановлением Правительства Вологодской области от 22 августа 2024 года № 1037.</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6.6.1.3. Пляжи должны располагаться на территориях, пригодных для использования по климатическим, ландшафтным и санитарно-гигиеническим условиям. Не рекомендуется размещение пляжей вблизи автомобильных дорог, железнодорожного полотна, промышленных предприятий, свалок для мусора и промышленных отходов, а также в местах, незащищенных от холодных ветров, оползневых явлений, возможных селей, лавин и волновых воздействий, химического и бактериального загрязнения воды, почвы и воздуха.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 местах, отведенных для купания, не должно быть выхода грунтовых вод, водоворотов, воронок и течения, превышающего 0,5 м/сек. В зону купания не должны допускаться транспортные средства (лодки, катера, суда), за исключением средств спасательной службы.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6.6.1.4. При строительстве и оборудовании пляжей необходимо предусматривать берегозащитные, противооползневые и другие защитные мероприятия, предусматривающие безопасность людей и сохранение пляжей.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расчете необходимой площади территории пляжа следует исходить из норм не менее 8 кв. м для пляжа на водотоках и водоемах на одного человека. При расчете площади детского сектора следует исходить из норм не менее 4 кв. м на одного человека.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6.6.1.5. При устройстве пляжей рекомендуется исходить из минимальной площади береговой зоны на 1 человека/туриста: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для речных, озерных и др. - не менее 5 кв.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для детских - не менее 4 кв.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специализированных (для больных с нарушениями опорно-двигательного аппарата) - 8 - 10 кв. 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Вход в воду (места купания) должен быть удобен и безопасен. При отсутствии такового или неблагоприятных ландшафтных условиях рекомендуется обеспечить удобный подход к воде при помощи лестниц, пандусов, плотов, понтонов и т.д.</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 xml:space="preserve">Граница зон купания на акватории пляжа должна быть обозначена буями оранжевого цвета, расположенными на расстоянии 20 - 30 м друг от друга. </w:t>
      </w:r>
      <w:r w:rsidRPr="00104EF1">
        <w:rPr>
          <w:rFonts w:ascii="Times New Roman" w:eastAsiaTheme="minorHAnsi" w:hAnsi="Times New Roman" w:cs="Times New Roman"/>
          <w:sz w:val="28"/>
          <w:szCs w:val="28"/>
          <w:lang w:eastAsia="en-US"/>
        </w:rPr>
        <w:lastRenderedPageBreak/>
        <w:t>Расстояние между буями может быть уменьшено в зависимости от размера зоны купания и местных условий. Максимальное расстояние от уреза воды до буйков устанавливается в зависимости от местных условий и технических возможностей спасательных служб.</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6.6.1.6. Пляж должен быть оснащен инженерным оборудованием, обеспечивающим наличие: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системы центральной канализации или локальных очистных сооружений (при отсутствии возможности подключения к централизованным сетям);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холодное водоснабжение.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отсутствии инженерных сетей водоснабжения и канализации допускаются неканализованные уборные (люфт-клозеты, биотуалеты и т.п.).</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устройстве пляжей следует предусматривать функциональное зонирование береговой зоны и зоны купания.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 На территории пляжа выделяют следующие функциональные зоны: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40 - 60% - зона отдыха (аэрарий, солярий, теневые навесы).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Затенение отдельных участков пляжа должно обеспечиваться теневыми навесами, зонтами, тентами с учетом пользования последними до 40% отдыхающих на пляже;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5 - 8% - зона обслуживания (гардеробные, здание проката, буфеты, киоски и пр.);</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10% - спортивная зона (площадки для настольного тенниса, волейбола, бадминтона, вышки для прыжков в воду, лодочная станция и т.п.);</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20 - 40% - зона озеленения;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5 - 7% - детский сектор. Для детей до 8-летнего возраста с игровыми сооружениями (песочницы, качели и пр.);</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3 - 5% - пешеходные дороги.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6.6.1.7.1. Входная зона должна располагаться на расстоянии не более 1000 м от парковки.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6.6.1.7.2. В зоне отдыха размещаются шезлонги, матрасы, зонты и т.д. Зона отдыха может быть покрыта песком, галькой, травой, бетонными плитами.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6.6.1.7.3. Зона обслуживания располагается в непосредственной близости от зоны отдыха. В зоне обслуживания предоставляются услуги проката шезлонгов, зонтов и т.д., услуги питания.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6.6.1.7.4. В спортивных зонах оборудуются площадки для игры в пляжный волейбол, бадминтон, кегли и другие виды спорта.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6.6.1.7.5. Детские зоны должны быть выделены, оснащены оборудованием, предназначенным для детских игр и отдыха (песочницы, грибки, карусели, горки и т.д.).</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6.6.1.7.6. При зонировании акватории пляжа необходимо выделять зоны для купания туристов, лодок, моторных судов, для купания детей и не умеющих плавать и др. Зоны для купания детей и не умеющих плавать должны иметь глубину не более 1,2 м и обозначаться линией поплавков или иными безопасными ограждениями. Купающиеся должны быть защищены от всех видов водных судов (моторных, парусных, педальных).</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6.6.1.7.7. Здания, сооружения и временные конструкции, находящиеся на пляже, должны соответствовать действующему градостроительному законодательству, строительным нормам и правилам, сводам правил.</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lastRenderedPageBreak/>
        <w:t>Обустройство пляжей без приспособления для беспрепятственного доступа к нему и использования его инвалидами и другими маломобильными группами населения не допускается.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Береговую зону пляжей необходимо обеспечить проходными дорожками и другими удобствами для инвалидов.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6.6.1.7.8. При размещении на пляже лодочной станции и других сооружений для плавсредств границы коридоров для выхода последних следует определять вне зоны купания. Для моторных лодок, гидромотоциклов это расстояние должно составлять не менее 30 метров.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6.6.1.7.9. На пляже должны быть специально оборудованные для стоянки автотранспорта места, имеющие твердое покрытие (железобетонное, бетонное, асфальтобетонное или щебеночное), удобные пешеходные подходы и спуски.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 шаговой доступности (не более 1000 м) рекомендуется оборудовать бесплатную стоянку (парковку) для автотранспорта. На стоянке должны быть выделены и обозначены места для автотранспорта инвалидов.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 зоне купания пляжа не разрешается стирка белья, купание животных, мытье автотранспорта.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6.6.1.7.10. Пляж должен быть оборудован стендами: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 информацией по профилактике несчастных случаев на воде;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 указанием температуры воды и температуры воздуха;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 рекомендуемыми температурами воды и воздуха и временем суток, благоприятным для купания.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Запрещающие знаки должны располагаться во всех местах, где это необходимо.</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6.6.1.7.11. На пляже должно быть предусмотрено помещение медицинского пункта и спасательной станции с наблюдательной вышкой. На пляжах с большим количеством посетителей, детских пляжах и пляжах для родителей с детьми рекомендуется организовать работу медицинской службы с персоналом, обладающим соответствующей квалификацией и необходимым оборудованием.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Спасательный пост оснащен помещениями для размещения спасателей и спасательного имущества, средствами спасания, связи, наблюдения, оповещения, оказания первой помощи и другим имуществом (средствами). Спасатели должны находиться на расстоянии не более 200 м друг от друга, количество спасателей - не менее двух человек одновременно.</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отсутствии на пляже спасательной службы необходимо обеспечить наличие спасательного оборудования и инвентаря, а также доступ к аварийному телефону с указанием номеров спасательных служб. Спасательное оборудование должно включать: спасательные круги (расположенные на щитах), торпеды, спасательные жилеты и т.д.</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Спасательное оборудование должно располагаться на расстоянии 100 м друг от друга и снабжено инструкциями по эксплуатации.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Исполнители услуг должны не реже одного раза в месяц организовывать проверку состояния спасательного оборудования.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отсутствии медицинского персонала на пляже обязанности по оказанию первой медицинской помощи возлагаются на спасателей, а при их отсутствии - на администратора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lastRenderedPageBreak/>
        <w:t>Пункты оказания первой медицинской помощи должны быть оснащены следующими медицинскими средствами: бинтами, пластырями, дезинфицирующими средствами, перчатками, кислородным баллоном с маской, жгутами и т.д.</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6.6.1.7.12. На пляжах должны находиться следующие санитарно-гигиенические объекты: туалеты/биотуалеты, раздевалки (кабины для переодевания), души и душевые, устройства для мытья ног, урны для мусора. Количество санитарных объектов должно соответствовать количеству посетителей пляжа в пик сезона и протяженности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При устройстве туалетов должно быть предусмотрено канализование с отводом сточных вод на очистные сооружения. При отсутствии канализации необходимо устройство водонепроницаемых выгребов.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Туалеты/биотуалеты, кабины для переодевания, душевые должны располагаться на расстоянии не менее 50 м до места купания и не более 100 м друг от друга. Количество туалетов/биотуалетов, кабин для переодевания, душей на пляже должно быть установлено из расчета не менее 1 единицы на 75 человек. Отвод использованных вод допускается в хозяйственно-бытовую канализацию (при наличии такой возможности) или герметичные септики с последующим вывозом на очистные сооружения.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Туалеты/биотуалеты должны быть оснащены туалетной бумагой, мылом, полотенцами (бумажными) или электрополотенцем, крючками. Кабины для переодевания, души должны быть оснащены крючками для одежды, полотенец, сумок.</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Урны для мусора должны располагаться на расстоянии 40 м друг от друга, 3 - 5 м от полосы зеленых насаждений и не менее 10 м от акватории. Рекомендуется использовать разовые мешки для мусора, удаляемые из урн по мере необходимости при проведении санитарной уборки.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Контейнеры для мусора должны располагаться на бетонированных площадках с удобными подъездными путями. Вывоз мусора следует осуществлять ежедневно.</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 xml:space="preserve">6.6.1.7.13. При наличии водопровода на пляже устанавливаются бюветы или фонтанчики с подводом питьевой воды, соответствующей требованиям </w:t>
      </w:r>
      <w:hyperlink r:id="rId17" w:history="1">
        <w:r w:rsidRPr="00104EF1">
          <w:rPr>
            <w:rFonts w:ascii="Times New Roman" w:eastAsiaTheme="minorHAnsi" w:hAnsi="Times New Roman" w:cs="Times New Roman"/>
            <w:sz w:val="28"/>
            <w:szCs w:val="28"/>
            <w:lang w:eastAsia="en-US"/>
          </w:rPr>
          <w:t>СанПиН 2.1.3684-21</w:t>
        </w:r>
      </w:hyperlink>
      <w:r w:rsidRPr="00104EF1">
        <w:rPr>
          <w:rFonts w:ascii="Times New Roman" w:eastAsiaTheme="minorHAnsi" w:hAnsi="Times New Roman" w:cs="Times New Roman"/>
          <w:sz w:val="28"/>
          <w:szCs w:val="28"/>
          <w:lang w:eastAsia="en-US"/>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Расстояние между бюветами или фонтанчиками с питьевой водой не должно превышать 200 м. В случае отсутствия централизованного водопровода на пляже должны быть установлены баки с питьевой водой.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6.6.1.7.14. На элементах благоустройства пляжа (душевые, раздевалки (кабины для переодевания), спасательный пост, медицинский пункт, общественные туалеты, навесы, беседки и др.) не допускается вандальных изображений, трещин, плесени и грибка, коррозии, обрушений, провалов, расслаиваний, вмятин и иных повреждений.</w:t>
      </w:r>
    </w:p>
    <w:p w:rsidR="00126F1D" w:rsidRPr="00104EF1" w:rsidRDefault="00126F1D" w:rsidP="00126F1D">
      <w:pPr>
        <w:autoSpaceDE w:val="0"/>
        <w:autoSpaceDN w:val="0"/>
        <w:adjustRightInd w:val="0"/>
        <w:spacing w:after="0" w:line="240" w:lineRule="auto"/>
        <w:ind w:firstLine="540"/>
        <w:outlineLvl w:val="0"/>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6.6.2. Требования к услугам пляжей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6.6.2.1. На пляжах может быть организовано оказание дополнительных услуг, связанных с созданием удобств посетителям пляжей, в том числе: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lastRenderedPageBreak/>
        <w:t>организация мест (зон) массового и индивидуального отдыха потребителей (туристов), в том числе оказание физкультурно-оздоровительных и спортивных услуг и др.;</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развлечений;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по обучению плаванию, дайвингу, серфингу и т.п.;</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проката пляжных зонтов, шезлонгов, лежаков, матрацев и полотенец;</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проката туристского инвентаря и снаряжения для плавания и ныряния;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организация досуга детей, в том числе анимационные услуги для детей, детские игровые комнаты;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бассейн;</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оказание фото- и видеоуслуг;</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по организации питания потребителей (туристов) в сезонных предприятиях питания различных типов и форматов;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мелкорозничной торговли продуктами питания с организацией потребления на месте;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разносной (передвижной) торговли;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услуги по реализации сопутствующих товаров, в том числе сувенирной продукции, средств гигиены, парфюмерно-косметических и других товаров;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предоставление организованной стоянки (парковки) для автомобилей туристов;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оказание услуг связи;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организация оказания бытовых услуг и др.</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6.6.2.2. На пляжах рекомендуется оборудовать площадки для игры в пляжный волейбол, бадминтон, кегли и другие виды спорта.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За территорией пляжа могут быть оборудованы временные базы для водных видов спорта (для катания на катамаранах, водных лыжах, скутерах, лодках, серфинга, прыжков с парашютом, спуска с водяных горок).</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На пляжах для детей и для родителей с детьми должна быть обеспечена безопасность детей во время отдыха и купания.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Перечень основных и дополнительных услуг, оказываемых на пляже, определяется исполнителем услуг и может быть расширен с учетом специализации и местонахождения пляжа, специфики обслуживаемого контингента и совместимости услуг.</w:t>
      </w:r>
    </w:p>
    <w:p w:rsidR="00126F1D" w:rsidRPr="00104EF1" w:rsidRDefault="00126F1D" w:rsidP="00126F1D">
      <w:pPr>
        <w:autoSpaceDE w:val="0"/>
        <w:autoSpaceDN w:val="0"/>
        <w:adjustRightInd w:val="0"/>
        <w:spacing w:after="0" w:line="240" w:lineRule="auto"/>
        <w:ind w:firstLine="540"/>
        <w:outlineLvl w:val="0"/>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6.6.3. Требования к персоналу</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6.6.3.1. К персоналу пляжей относят следующие категории: спасатели, медицинские работники, тренеры и инструкторы по спорту, персонал предприятий питания и торговли, охранники и технический персонал (уборщики).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Персонал различных служб пляжей и организаций (предприятий, находящихся на территории пляжа) должен иметь специальную подготовку и практические навыки в соответствии с профилем выполняемой работы.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6.6.3.2. Исполнители услуг пляжей обязаны соблюдать санитарно-гигиенические, противопожарные и противоэпидемиологические нормы.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 xml:space="preserve">6.6.3.3. Спасатели должны иметь соответствующую подготовку и квалификацию и уметь оказывать первую медицинскую помощь. Не разрешается совмещать работу спасателя с иными видами деятельности в рабочее время. Спасатели должны быть легко узнаваемы, обеспечены яркой </w:t>
      </w:r>
      <w:r w:rsidRPr="00104EF1">
        <w:rPr>
          <w:rFonts w:ascii="Times New Roman" w:eastAsiaTheme="minorHAnsi" w:hAnsi="Times New Roman" w:cs="Times New Roman"/>
          <w:sz w:val="28"/>
          <w:szCs w:val="28"/>
          <w:lang w:eastAsia="en-US"/>
        </w:rPr>
        <w:lastRenderedPageBreak/>
        <w:t>формой, снабжены соответствующим спасательным оборудованием. Спасатели должны патрулировать закрепленные за ними территории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6.6.3.4. Технический персонал пляжа ежедневно после его закрытия должен производить основную уборку берега, раздевалок, туалетов, зеленой зоны, мойку тары и дезинфекцию туалетов. В течение дня необходимо производить патрульную уборку территории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6.6.3.5. Персонал пляжей всех служб должен быть подготовлен к действиям в чрезвычайных обстоятельствах и уметь оказывать первую помощь.</w:t>
      </w:r>
    </w:p>
    <w:p w:rsidR="00126F1D" w:rsidRPr="00104EF1" w:rsidRDefault="00126F1D" w:rsidP="00126F1D">
      <w:pPr>
        <w:autoSpaceDE w:val="0"/>
        <w:autoSpaceDN w:val="0"/>
        <w:adjustRightInd w:val="0"/>
        <w:spacing w:after="0" w:line="240" w:lineRule="auto"/>
        <w:ind w:firstLine="540"/>
        <w:outlineLvl w:val="0"/>
        <w:rPr>
          <w:rFonts w:ascii="Times New Roman" w:eastAsiaTheme="minorHAnsi" w:hAnsi="Times New Roman" w:cs="Times New Roman"/>
          <w:bCs/>
          <w:sz w:val="28"/>
          <w:szCs w:val="28"/>
          <w:lang w:eastAsia="en-US"/>
        </w:rPr>
      </w:pPr>
      <w:r w:rsidRPr="00104EF1">
        <w:rPr>
          <w:rFonts w:ascii="Times New Roman" w:eastAsiaTheme="minorHAnsi" w:hAnsi="Times New Roman" w:cs="Times New Roman"/>
          <w:bCs/>
          <w:sz w:val="28"/>
          <w:szCs w:val="28"/>
          <w:lang w:eastAsia="en-US"/>
        </w:rPr>
        <w:t>6.6.4. Требования безопасности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6.6.4.1. Услуги пляжей должны обеспечивать безопасные условия для жизни и здоровья туристов с соблюдением правил и требований, установленных нормативными правовыми актами Российской Федерации.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 xml:space="preserve">6.6.4.2. Качество воды акватории, питьевой воды и береговой зоны (почвы) должно соответствовать требованиям, установленным </w:t>
      </w:r>
      <w:hyperlink r:id="rId18" w:history="1">
        <w:r w:rsidRPr="00104EF1">
          <w:rPr>
            <w:rFonts w:ascii="Times New Roman" w:eastAsiaTheme="minorHAnsi" w:hAnsi="Times New Roman" w:cs="Times New Roman"/>
            <w:sz w:val="28"/>
            <w:szCs w:val="28"/>
            <w:lang w:eastAsia="en-US"/>
          </w:rPr>
          <w:t>СанПиН 2.1.3684-21</w:t>
        </w:r>
      </w:hyperlink>
      <w:r w:rsidRPr="00104EF1">
        <w:rPr>
          <w:rFonts w:ascii="Times New Roman" w:eastAsiaTheme="minorHAnsi" w:hAnsi="Times New Roman" w:cs="Times New Roman"/>
          <w:sz w:val="28"/>
          <w:szCs w:val="28"/>
          <w:lang w:eastAsia="en-US"/>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Вода акватории не должна содержать посторонние примеси и плавающие предметы, не характерные для акватории.</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Качество почвы пляжа и воды акватории пляжа должно контролироваться органами Роспотребнадзора.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6.6.4.3. В чрезвычайных и опасных для купания ситуациях (шторм, буря, ураганный ветер и т.п.) на пляже должна быть вывешена информация о запрете купания посредством размещения специальных графических знаков или цветных флагов.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Рекомендованы следующие цвета флагов:</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красный цвет - купание запрещено;</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красно-желтый цвет - плавание осуществляется только на территории, патрулируемой спасательной службой;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черный/белый цвет в клеточку - зона купания предназначена только для серфинга.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 случае разлива нефти, аномальных погодных или других экстремальных факторов, которые могут иметь серьезное побочное влияние на качество воды для купания, исполнитель услуг пляжа обязан вывесить данную информацию на информационном табло и указать, что купание не рекомендуется в связи с возможностью загрязнения воды.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Пляжная зона должна быть защищена от попадания на нее промышленных, сточных вод и вод из канализационных систем.</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6.6.4.4. В целях обеспечения безопасности потребителей услуг пляжей необходимо осуществлять контроль за: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соответствием площади береговой зоны пляжа количеству потребителей;</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состоянием воды в акватории и питьевой воды;</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наличием необходимого противопожарного оборудования и инвентаря;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наличием и состоянием спасательного оборудования и инвентаря;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lastRenderedPageBreak/>
        <w:t>содержанием территории, мест общего пользования, удалением отходов с территории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техническим состоянием мостков, вышек и других сооружений, используемых для схода и прыжков в воду;</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соответствием установленным требованиям обозначения границы заплыва в местах купания.</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6.6.4.5. Ежегодно на пляже владельцем пляжа должно быть обеспечено проведение:</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подготовки и осмотра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водолазного обследования и очистки дна участка акватории водного объекта, отведенного для купания, на глубинах до двух метров в границах зоны купания от водных растений, коряг, стекла, камней и предметов, создающих угрозу жизни и здоровью посетителей пляжа;</w:t>
      </w:r>
    </w:p>
    <w:p w:rsidR="00126F1D" w:rsidRPr="00104EF1" w:rsidRDefault="00126F1D" w:rsidP="00126F1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104EF1">
        <w:rPr>
          <w:rFonts w:ascii="Times New Roman" w:eastAsiaTheme="minorHAnsi" w:hAnsi="Times New Roman" w:cs="Times New Roman"/>
          <w:sz w:val="28"/>
          <w:szCs w:val="28"/>
          <w:lang w:eastAsia="en-US"/>
        </w:rPr>
        <w:t xml:space="preserve">дератизационных и дезинсекционных мероприятий в соответствии с требованиями </w:t>
      </w:r>
      <w:hyperlink r:id="rId19" w:history="1">
        <w:r w:rsidRPr="00104EF1">
          <w:rPr>
            <w:rFonts w:ascii="Times New Roman" w:eastAsiaTheme="minorHAnsi" w:hAnsi="Times New Roman" w:cs="Times New Roman"/>
            <w:sz w:val="28"/>
            <w:szCs w:val="28"/>
            <w:lang w:eastAsia="en-US"/>
          </w:rPr>
          <w:t>СанПиН 3.3686-21</w:t>
        </w:r>
      </w:hyperlink>
      <w:r w:rsidRPr="00104EF1">
        <w:rPr>
          <w:rFonts w:ascii="Times New Roman" w:eastAsiaTheme="minorHAnsi" w:hAnsi="Times New Roman" w:cs="Times New Roman"/>
          <w:sz w:val="28"/>
          <w:szCs w:val="28"/>
          <w:lang w:eastAsia="en-US"/>
        </w:rPr>
        <w:t xml:space="preserve"> «Санитарно-эпидемиологические требования по профилактике инфекционных болезней».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eastAsiaTheme="minorHAnsi" w:hAnsi="Times New Roman" w:cs="Times New Roman"/>
          <w:sz w:val="28"/>
          <w:szCs w:val="28"/>
          <w:lang w:eastAsia="en-US"/>
        </w:rPr>
        <w:t>6.6.4.6.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осуществляется на основании договора водопользования, заключаемого без проведения аукциона.».</w:t>
      </w:r>
      <w:r w:rsidRPr="00104EF1">
        <w:rPr>
          <w:rFonts w:ascii="Times New Roman" w:hAnsi="Times New Roman" w:cs="Times New Roman"/>
          <w:sz w:val="28"/>
          <w:szCs w:val="28"/>
        </w:rPr>
        <w:t xml:space="preserve"> </w:t>
      </w:r>
    </w:p>
    <w:p w:rsidR="00DA2C8B" w:rsidRPr="00104EF1" w:rsidRDefault="001D2208"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1.2.7</w:t>
      </w:r>
      <w:r w:rsidR="00DA2C8B" w:rsidRPr="00104EF1">
        <w:rPr>
          <w:rFonts w:ascii="Times New Roman" w:hAnsi="Times New Roman" w:cs="Times New Roman"/>
          <w:sz w:val="28"/>
          <w:szCs w:val="28"/>
        </w:rPr>
        <w:t xml:space="preserve">. </w:t>
      </w:r>
      <w:r w:rsidRPr="00104EF1">
        <w:rPr>
          <w:rFonts w:ascii="Times New Roman" w:hAnsi="Times New Roman" w:cs="Times New Roman"/>
          <w:sz w:val="28"/>
          <w:szCs w:val="28"/>
        </w:rPr>
        <w:t>р</w:t>
      </w:r>
      <w:r w:rsidR="00DA2C8B" w:rsidRPr="00104EF1">
        <w:rPr>
          <w:rFonts w:ascii="Times New Roman" w:hAnsi="Times New Roman" w:cs="Times New Roman"/>
          <w:sz w:val="28"/>
          <w:szCs w:val="28"/>
        </w:rPr>
        <w:t>аздел 7 изложить в новой редакции:</w:t>
      </w:r>
    </w:p>
    <w:p w:rsidR="00DA2C8B" w:rsidRPr="00104EF1" w:rsidRDefault="00DA2C8B" w:rsidP="00DA2C8B">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sz w:val="28"/>
          <w:szCs w:val="28"/>
        </w:rPr>
        <w:t>«</w:t>
      </w:r>
      <w:r w:rsidRPr="00104EF1">
        <w:rPr>
          <w:rFonts w:ascii="Times New Roman" w:hAnsi="Times New Roman" w:cs="Times New Roman"/>
          <w:b/>
          <w:bCs/>
          <w:sz w:val="28"/>
          <w:szCs w:val="28"/>
        </w:rPr>
        <w:t>7. Освещение</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7.1. На территории </w:t>
      </w:r>
      <w:r w:rsidR="00393995"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освещаются проезды и пешеходные пути. На дворовой территории элементы функционального освещения рекомендуется размещать в составе площадок различного назначения, а также на территории стоянок автомобилей и входов в подъезды жилых домов.</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На территории садов, бульваров и скверов элементы функционального освещения располагаются вдоль дорожек и аллей, на территории площадок различного назначения.</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7.2. На территории </w:t>
      </w:r>
      <w:r w:rsidR="00393995"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для формирования художественно-выразительной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Объемные монументы, памятники, малые архитектурные формы, имеющие многосторонний обзор, рекомендуется освещать с двух - трех сторон с четко выраженным основным направлением светового потока, определяющим расчетную плоскость, которая композиционно должна быть связана с главным направлением восприятия объекта.</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Для освещения объектов, имеющих </w:t>
      </w:r>
      <w:r w:rsidR="00393995" w:rsidRPr="00104EF1">
        <w:rPr>
          <w:rFonts w:ascii="Times New Roman" w:hAnsi="Times New Roman" w:cs="Times New Roman"/>
          <w:sz w:val="28"/>
          <w:szCs w:val="28"/>
        </w:rPr>
        <w:t>«холодные»</w:t>
      </w:r>
      <w:r w:rsidRPr="00104EF1">
        <w:rPr>
          <w:rFonts w:ascii="Times New Roman" w:hAnsi="Times New Roman" w:cs="Times New Roman"/>
          <w:sz w:val="28"/>
          <w:szCs w:val="28"/>
        </w:rPr>
        <w:t xml:space="preserve"> цветовые оттенки поверхностей, и зеленых насаждений рекомендуется применять источники </w:t>
      </w:r>
      <w:r w:rsidRPr="00104EF1">
        <w:rPr>
          <w:rFonts w:ascii="Times New Roman" w:hAnsi="Times New Roman" w:cs="Times New Roman"/>
          <w:sz w:val="28"/>
          <w:szCs w:val="28"/>
        </w:rPr>
        <w:lastRenderedPageBreak/>
        <w:t>света с цветовой температурой выше 4000 К. Для освещения объектов, окрашенных в "теплые" цвета, - до 3500 К. При освещении полихромных объектов, в особенности декоративно-изобразительных элементов на фасадах (мозаичные и живописные панно и фризы, изразцы, цветные рельефы и скульптуры, сграффито и т.п.), рекомендуется применять источники белого света с общим индексом цветопередачи Ra не менее 80. При архитектурно-художественном освещении объектов ландшафтной архитектуры разрешается применение источников цветного света.</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Приборы архитектурно-художественного освещения рекомендуется располагать таким образом, чтобы их выходные отверстия не могли оказаться в поле центрального зрения водителей и пешеходов в главных направлениях движения или экранировались светозащитными устройствами.</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7.3. Содержание и эксплуатация объектов (средств) наружного освещения</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Все системы уличного, дворового и других видов наружного освещения должны поддерживаться в исправном состоянии.</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Металлические опоры, кронштейны и другие элементы объектов наружного освещения должны содержаться их собственниками и (или) иными законными владельцами в чистоте, не иметь очагов коррозии и окрашиваться по мере необходимости, но не реже одного раза в три года.</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Опоры сетей наружного освещения не должны иметь отклонение от вертикали более 5 градусов.</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суток с момента, когда о таком отключении стало известно лицу, осуществляющему содержание данных элементов благоустройства. Массовое отключение, возникшее в результате обстоятельств непреодолимой силы, устраняется в возможно короткие сроки.</w:t>
      </w:r>
    </w:p>
    <w:p w:rsidR="00DA2C8B" w:rsidRPr="00104EF1" w:rsidRDefault="00DA2C8B" w:rsidP="00DA2C8B">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Наличие сбитых, а также оставшихся после замены опор освещения в местах общего пользования не допускается. Вывоз таких опор осуществляется их собственниками и (или) иными законными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126F1D" w:rsidRPr="00104EF1" w:rsidRDefault="00126F1D">
      <w:pPr>
        <w:rPr>
          <w:rFonts w:ascii="Times New Roman" w:hAnsi="Times New Roman" w:cs="Times New Roman"/>
          <w:sz w:val="28"/>
          <w:szCs w:val="28"/>
        </w:rPr>
      </w:pPr>
      <w:r w:rsidRPr="00104EF1">
        <w:rPr>
          <w:rFonts w:ascii="Times New Roman" w:hAnsi="Times New Roman" w:cs="Times New Roman"/>
          <w:sz w:val="28"/>
          <w:szCs w:val="28"/>
        </w:rPr>
        <w:br w:type="page"/>
      </w:r>
    </w:p>
    <w:p w:rsidR="00DA2C8B"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w:t>
      </w:r>
      <w:r w:rsidR="001D2208" w:rsidRPr="00104EF1">
        <w:rPr>
          <w:rFonts w:ascii="Times New Roman" w:hAnsi="Times New Roman" w:cs="Times New Roman"/>
          <w:sz w:val="28"/>
          <w:szCs w:val="28"/>
        </w:rPr>
        <w:t>2.8</w:t>
      </w:r>
      <w:r w:rsidRPr="00104EF1">
        <w:rPr>
          <w:rFonts w:ascii="Times New Roman" w:hAnsi="Times New Roman" w:cs="Times New Roman"/>
          <w:sz w:val="28"/>
          <w:szCs w:val="28"/>
        </w:rPr>
        <w:t xml:space="preserve">. </w:t>
      </w:r>
      <w:r w:rsidR="001D2208" w:rsidRPr="00104EF1">
        <w:rPr>
          <w:rFonts w:ascii="Times New Roman" w:hAnsi="Times New Roman" w:cs="Times New Roman"/>
          <w:sz w:val="28"/>
          <w:szCs w:val="28"/>
        </w:rPr>
        <w:t>р</w:t>
      </w:r>
      <w:r w:rsidRPr="00104EF1">
        <w:rPr>
          <w:rFonts w:ascii="Times New Roman" w:hAnsi="Times New Roman" w:cs="Times New Roman"/>
          <w:sz w:val="28"/>
          <w:szCs w:val="28"/>
        </w:rPr>
        <w:t>аздел 8 изложить в новой редакции:</w:t>
      </w:r>
    </w:p>
    <w:p w:rsidR="00D74522" w:rsidRPr="00104EF1" w:rsidRDefault="00D74522" w:rsidP="00D74522">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sz w:val="28"/>
          <w:szCs w:val="28"/>
        </w:rPr>
        <w:t>«</w:t>
      </w:r>
      <w:r w:rsidR="00DA2C8B" w:rsidRPr="00001B7C">
        <w:rPr>
          <w:rFonts w:ascii="Times New Roman" w:hAnsi="Times New Roman" w:cs="Times New Roman"/>
          <w:b/>
          <w:sz w:val="28"/>
          <w:szCs w:val="28"/>
        </w:rPr>
        <w:t>8</w:t>
      </w:r>
      <w:r w:rsidRPr="00104EF1">
        <w:rPr>
          <w:rFonts w:ascii="Times New Roman" w:hAnsi="Times New Roman" w:cs="Times New Roman"/>
          <w:b/>
          <w:bCs/>
          <w:sz w:val="28"/>
          <w:szCs w:val="28"/>
        </w:rPr>
        <w:t>. Озеленение</w:t>
      </w:r>
    </w:p>
    <w:p w:rsidR="00D74522" w:rsidRPr="00104EF1" w:rsidRDefault="00D74522" w:rsidP="00D74522">
      <w:pPr>
        <w:autoSpaceDE w:val="0"/>
        <w:autoSpaceDN w:val="0"/>
        <w:adjustRightInd w:val="0"/>
        <w:spacing w:after="0" w:line="240" w:lineRule="auto"/>
        <w:jc w:val="both"/>
        <w:rPr>
          <w:rFonts w:ascii="Times New Roman" w:hAnsi="Times New Roman" w:cs="Times New Roman"/>
          <w:sz w:val="28"/>
          <w:szCs w:val="28"/>
        </w:rPr>
      </w:pPr>
    </w:p>
    <w:p w:rsidR="00D74522"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8</w:t>
      </w:r>
      <w:r w:rsidR="00D74522" w:rsidRPr="00104EF1">
        <w:rPr>
          <w:rFonts w:ascii="Times New Roman" w:hAnsi="Times New Roman" w:cs="Times New Roman"/>
          <w:sz w:val="28"/>
          <w:szCs w:val="28"/>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На территории </w:t>
      </w:r>
      <w:r w:rsidR="00393995"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может использоваться стационарное (посадка элементов озеленения в грунт) и мобильное (посадка элементов озеленения в специальные передвижные емкости (контейнеры, вазоны и т.п.) озеленение.</w:t>
      </w:r>
    </w:p>
    <w:p w:rsidR="00EA0861" w:rsidRPr="00104EF1" w:rsidRDefault="00EA0861" w:rsidP="00EA0861">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Видовой состав, возраст, особенности содержания высаживаемых деревьев и кустарников, а также подлежащие учету при планировании озеленения минимал</w:t>
      </w:r>
      <w:bookmarkStart w:id="0" w:name="_GoBack"/>
      <w:bookmarkEnd w:id="0"/>
      <w:r w:rsidRPr="00104EF1">
        <w:rPr>
          <w:rFonts w:ascii="Times New Roman" w:hAnsi="Times New Roman" w:cs="Times New Roman"/>
          <w:sz w:val="28"/>
          <w:szCs w:val="28"/>
        </w:rPr>
        <w:t>ьные расстояния посадок деревьев и кустарников до инженерных сетей, зданий, строений, сооружений, размеры комов, ям и траншей для посадки деревьев и кустарников устанавливаются Правилами.</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При озеленении территории общего пользования, в том числе с использованием крышного и вертикального озеленения, предусматриваются устройство газонов, автоматических систем полива и орошения, цветочное оформление. На территориях </w:t>
      </w:r>
      <w:r w:rsidR="00B46EFA" w:rsidRPr="00104EF1">
        <w:rPr>
          <w:rFonts w:ascii="Times New Roman" w:hAnsi="Times New Roman" w:cs="Times New Roman"/>
          <w:sz w:val="28"/>
          <w:szCs w:val="28"/>
        </w:rPr>
        <w:t xml:space="preserve">округа </w:t>
      </w:r>
      <w:r w:rsidRPr="00104EF1">
        <w:rPr>
          <w:rFonts w:ascii="Times New Roman" w:hAnsi="Times New Roman" w:cs="Times New Roman"/>
          <w:sz w:val="28"/>
          <w:szCs w:val="28"/>
        </w:rPr>
        <w:t>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D74522"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8</w:t>
      </w:r>
      <w:r w:rsidR="00D74522" w:rsidRPr="00104EF1">
        <w:rPr>
          <w:rFonts w:ascii="Times New Roman" w:hAnsi="Times New Roman" w:cs="Times New Roman"/>
          <w:sz w:val="28"/>
          <w:szCs w:val="28"/>
        </w:rPr>
        <w:t>.2.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Пергола - легкое решетчатое сооружение из дерева или металла в виде беседки, галереи или навеса, используется как </w:t>
      </w:r>
      <w:r w:rsidR="00B46EFA" w:rsidRPr="00104EF1">
        <w:rPr>
          <w:rFonts w:ascii="Times New Roman" w:hAnsi="Times New Roman" w:cs="Times New Roman"/>
          <w:sz w:val="28"/>
          <w:szCs w:val="28"/>
        </w:rPr>
        <w:t>«</w:t>
      </w:r>
      <w:r w:rsidRPr="00104EF1">
        <w:rPr>
          <w:rFonts w:ascii="Times New Roman" w:hAnsi="Times New Roman" w:cs="Times New Roman"/>
          <w:sz w:val="28"/>
          <w:szCs w:val="28"/>
        </w:rPr>
        <w:t>зеленый тоннель</w:t>
      </w:r>
      <w:r w:rsidR="00B46EFA" w:rsidRPr="00104EF1">
        <w:rPr>
          <w:rFonts w:ascii="Times New Roman" w:hAnsi="Times New Roman" w:cs="Times New Roman"/>
          <w:sz w:val="28"/>
          <w:szCs w:val="28"/>
        </w:rPr>
        <w:t>»</w:t>
      </w:r>
      <w:r w:rsidRPr="00104EF1">
        <w:rPr>
          <w:rFonts w:ascii="Times New Roman" w:hAnsi="Times New Roman" w:cs="Times New Roman"/>
          <w:sz w:val="28"/>
          <w:szCs w:val="28"/>
        </w:rPr>
        <w:t>, переход между площадками или архитектурными объектами.</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Контейнеры - специальные кадки, ящики и иные емкости, применяемые для высадки в них зеленых насаждений.</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Цветочницы, вазоны - небольшие емкости с растительным грунтом, в которые высаживаются цветочные растения.</w:t>
      </w:r>
    </w:p>
    <w:p w:rsidR="00D74522"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8</w:t>
      </w:r>
      <w:r w:rsidR="00D74522" w:rsidRPr="00104EF1">
        <w:rPr>
          <w:rFonts w:ascii="Times New Roman" w:hAnsi="Times New Roman" w:cs="Times New Roman"/>
          <w:sz w:val="28"/>
          <w:szCs w:val="28"/>
        </w:rPr>
        <w:t>.3.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На газонах высота травяного покрова не должна превышать 15 см. Скошенная трава с территории удаляется в течение 3 суток со дня проведения покоса.</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w:t>
      </w:r>
      <w:r w:rsidRPr="00104EF1">
        <w:rPr>
          <w:rFonts w:ascii="Times New Roman" w:hAnsi="Times New Roman" w:cs="Times New Roman"/>
          <w:sz w:val="28"/>
          <w:szCs w:val="28"/>
        </w:rPr>
        <w:lastRenderedPageBreak/>
        <w:t>производится по мере необходимости. Полив газонов, цветников производится в утреннее или вечернее время по мере необходимости.</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Части деревьев, кустарников с территории удаляются в течение 3 суток со дня проведения вырубки.</w:t>
      </w:r>
    </w:p>
    <w:p w:rsidR="00D74522"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8</w:t>
      </w:r>
      <w:r w:rsidR="00D74522" w:rsidRPr="00104EF1">
        <w:rPr>
          <w:rFonts w:ascii="Times New Roman" w:hAnsi="Times New Roman" w:cs="Times New Roman"/>
          <w:sz w:val="28"/>
          <w:szCs w:val="28"/>
        </w:rPr>
        <w:t>.4. Обеспечение сохранности зеленых насаждений</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Вырубка деревьев и кустарников производится только на основании разрешения на вырубку зеленых насаждений, выданного </w:t>
      </w:r>
      <w:r w:rsidR="00B46EFA" w:rsidRPr="00104EF1">
        <w:rPr>
          <w:rFonts w:ascii="Times New Roman" w:hAnsi="Times New Roman" w:cs="Times New Roman"/>
          <w:sz w:val="28"/>
          <w:szCs w:val="28"/>
        </w:rPr>
        <w:t>администрацией Вожегодского муниципального округа</w:t>
      </w:r>
      <w:r w:rsidRPr="00104EF1">
        <w:rPr>
          <w:rFonts w:ascii="Times New Roman" w:hAnsi="Times New Roman" w:cs="Times New Roman"/>
          <w:sz w:val="28"/>
          <w:szCs w:val="28"/>
        </w:rPr>
        <w:t>.</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Правообладатели земельных участков (территорий) или иные лица, несущие бремя содержания этих участков (территорий) с зелеными насаждениями, обязаны:</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обеспечивать сохранность зеленых насаждений;</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обеспечивать квалифицированный уход за зелеными насаждениями, не допускать складирования на зеленые насаждения отходов, строительных материалов, изделий, конструкций.</w:t>
      </w:r>
    </w:p>
    <w:p w:rsidR="00D74522"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8</w:t>
      </w:r>
      <w:r w:rsidR="00D74522" w:rsidRPr="00104EF1">
        <w:rPr>
          <w:rFonts w:ascii="Times New Roman" w:hAnsi="Times New Roman" w:cs="Times New Roman"/>
          <w:sz w:val="28"/>
          <w:szCs w:val="28"/>
        </w:rPr>
        <w:t>.5. Запрещается:</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допускать посадку, распространение, возобновление, воспроизводство инвазивных вредных зеленых насаждений;</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высаживать и пересаживать зеленые насаждения с визуально определяемыми признаками заселения и поражения вредителями и болезнями;</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самовольные вырубка и пересадка деревьев и кустарников;</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повреждать и уничтожать растения на территориях общего пользования;</w:t>
      </w:r>
    </w:p>
    <w:p w:rsidR="00D74522" w:rsidRPr="00104EF1" w:rsidRDefault="00D74522"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прикреплять к стволам деревьев и кустарников объявления, листовки, иные информационные материалы и посторонние предметы;</w:t>
      </w:r>
    </w:p>
    <w:p w:rsidR="00104EF1" w:rsidRPr="00104EF1" w:rsidRDefault="00D74522" w:rsidP="00104EF1">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сбрасывать скошенную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r w:rsidR="00DA2C8B" w:rsidRPr="00104EF1">
        <w:rPr>
          <w:rFonts w:ascii="Times New Roman" w:hAnsi="Times New Roman" w:cs="Times New Roman"/>
          <w:sz w:val="28"/>
          <w:szCs w:val="28"/>
        </w:rPr>
        <w:t>»;</w:t>
      </w:r>
    </w:p>
    <w:p w:rsidR="00126F1D" w:rsidRPr="00104EF1" w:rsidRDefault="00126F1D" w:rsidP="00104EF1">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1.2.9. раздел  9 дополнить пунктом 9.3 следующего содержания:</w:t>
      </w:r>
    </w:p>
    <w:p w:rsidR="00126F1D" w:rsidRPr="00104EF1" w:rsidRDefault="00126F1D" w:rsidP="00126F1D">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sz w:val="28"/>
          <w:szCs w:val="28"/>
        </w:rPr>
        <w:t>«9.3.</w:t>
      </w:r>
      <w:r w:rsidRPr="00104EF1">
        <w:rPr>
          <w:rFonts w:ascii="Times New Roman" w:hAnsi="Times New Roman" w:cs="Times New Roman"/>
          <w:sz w:val="28"/>
          <w:szCs w:val="28"/>
        </w:rPr>
        <w:t xml:space="preserve"> </w:t>
      </w:r>
      <w:r w:rsidRPr="00104EF1">
        <w:rPr>
          <w:rFonts w:ascii="Times New Roman" w:hAnsi="Times New Roman" w:cs="Times New Roman"/>
          <w:b/>
          <w:bCs/>
          <w:sz w:val="28"/>
          <w:szCs w:val="28"/>
        </w:rPr>
        <w:t xml:space="preserve"> Информационные и рекламные конструкции</w:t>
      </w:r>
    </w:p>
    <w:p w:rsidR="00126F1D" w:rsidRPr="00104EF1" w:rsidRDefault="00126F1D" w:rsidP="00126F1D">
      <w:pPr>
        <w:autoSpaceDE w:val="0"/>
        <w:autoSpaceDN w:val="0"/>
        <w:adjustRightInd w:val="0"/>
        <w:spacing w:after="0" w:line="240" w:lineRule="auto"/>
        <w:jc w:val="both"/>
        <w:rPr>
          <w:rFonts w:ascii="Times New Roman" w:hAnsi="Times New Roman" w:cs="Times New Roman"/>
          <w:sz w:val="28"/>
          <w:szCs w:val="28"/>
        </w:rPr>
      </w:pPr>
    </w:p>
    <w:p w:rsidR="00126F1D" w:rsidRPr="00104EF1" w:rsidRDefault="00126F1D" w:rsidP="00126F1D">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9.3.1. 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26F1D" w:rsidRPr="00104EF1" w:rsidRDefault="00126F1D" w:rsidP="00104EF1">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9.3.2. Собственник и (или) иной законный владелец средства размещения информации, рекламной конструкции обязаны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r w:rsidRPr="00104EF1">
        <w:rPr>
          <w:rFonts w:ascii="Times New Roman" w:hAnsi="Times New Roman" w:cs="Times New Roman"/>
          <w:sz w:val="28"/>
          <w:szCs w:val="28"/>
        </w:rPr>
        <w:br w:type="page"/>
      </w:r>
    </w:p>
    <w:p w:rsidR="00DA2C8B"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p>
    <w:p w:rsidR="00DA2C8B" w:rsidRPr="00104EF1" w:rsidRDefault="00DA2C8B" w:rsidP="00D74522">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w:t>
      </w:r>
      <w:r w:rsidR="00126F1D" w:rsidRPr="00104EF1">
        <w:rPr>
          <w:rFonts w:ascii="Times New Roman" w:hAnsi="Times New Roman" w:cs="Times New Roman"/>
          <w:sz w:val="28"/>
          <w:szCs w:val="28"/>
        </w:rPr>
        <w:t>2.10</w:t>
      </w:r>
      <w:r w:rsidRPr="00104EF1">
        <w:rPr>
          <w:rFonts w:ascii="Times New Roman" w:hAnsi="Times New Roman" w:cs="Times New Roman"/>
          <w:sz w:val="28"/>
          <w:szCs w:val="28"/>
        </w:rPr>
        <w:t xml:space="preserve">. </w:t>
      </w:r>
      <w:r w:rsidR="00126F1D" w:rsidRPr="00104EF1">
        <w:rPr>
          <w:rFonts w:ascii="Times New Roman" w:hAnsi="Times New Roman" w:cs="Times New Roman"/>
          <w:sz w:val="28"/>
          <w:szCs w:val="28"/>
        </w:rPr>
        <w:t>р</w:t>
      </w:r>
      <w:r w:rsidRPr="00104EF1">
        <w:rPr>
          <w:rFonts w:ascii="Times New Roman" w:hAnsi="Times New Roman" w:cs="Times New Roman"/>
          <w:sz w:val="28"/>
          <w:szCs w:val="28"/>
        </w:rPr>
        <w:t>аздел 10 изложить в новой редакции:</w:t>
      </w:r>
    </w:p>
    <w:p w:rsidR="00EA3BFC" w:rsidRPr="00104EF1" w:rsidRDefault="00EA3BFC" w:rsidP="00EA3BFC">
      <w:pPr>
        <w:autoSpaceDE w:val="0"/>
        <w:autoSpaceDN w:val="0"/>
        <w:adjustRightInd w:val="0"/>
        <w:spacing w:after="0" w:line="240" w:lineRule="auto"/>
        <w:ind w:firstLine="540"/>
        <w:jc w:val="center"/>
        <w:rPr>
          <w:rFonts w:ascii="Times New Roman" w:hAnsi="Times New Roman" w:cs="Times New Roman"/>
          <w:b/>
          <w:sz w:val="28"/>
          <w:szCs w:val="28"/>
        </w:rPr>
      </w:pPr>
      <w:r w:rsidRPr="00104EF1">
        <w:rPr>
          <w:rFonts w:ascii="Times New Roman" w:hAnsi="Times New Roman" w:cs="Times New Roman"/>
          <w:b/>
          <w:sz w:val="28"/>
          <w:szCs w:val="28"/>
        </w:rPr>
        <w:t>«</w:t>
      </w:r>
      <w:r w:rsidR="00B46EFA" w:rsidRPr="00104EF1">
        <w:rPr>
          <w:rFonts w:ascii="Times New Roman" w:hAnsi="Times New Roman" w:cs="Times New Roman"/>
          <w:b/>
          <w:sz w:val="28"/>
          <w:szCs w:val="28"/>
        </w:rPr>
        <w:t>10.Требования к</w:t>
      </w:r>
      <w:r w:rsidRPr="00104EF1">
        <w:rPr>
          <w:rFonts w:ascii="Times New Roman" w:hAnsi="Times New Roman" w:cs="Times New Roman"/>
          <w:b/>
          <w:sz w:val="28"/>
          <w:szCs w:val="28"/>
        </w:rPr>
        <w:t xml:space="preserve"> содержанию отдельных элементов благоустройства.</w:t>
      </w:r>
    </w:p>
    <w:p w:rsidR="00DA2C8B" w:rsidRPr="00104EF1" w:rsidRDefault="00DA2C8B" w:rsidP="00EA3BFC">
      <w:pPr>
        <w:autoSpaceDE w:val="0"/>
        <w:autoSpaceDN w:val="0"/>
        <w:adjustRightInd w:val="0"/>
        <w:spacing w:after="0" w:line="240" w:lineRule="auto"/>
        <w:ind w:firstLine="540"/>
        <w:jc w:val="both"/>
        <w:rPr>
          <w:rFonts w:ascii="Times New Roman" w:hAnsi="Times New Roman" w:cs="Times New Roman"/>
          <w:sz w:val="28"/>
          <w:szCs w:val="28"/>
        </w:rPr>
      </w:pPr>
    </w:p>
    <w:p w:rsidR="00EA3BFC" w:rsidRPr="00104EF1" w:rsidRDefault="00EA3BFC"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10.1. Площади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 По функциональному назначению площади подразделяются на: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главные (у зданий органов власти, общественных организаций);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приобъектные (у театров, памятников, кинотеатров, музеев, торговых центров, стадионов, парков, рынков и др.);</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общественно-транспортные (у вокзалов, на въездах);</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мемориальные (у памятных объектов или мест);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площади транспортных развязок.</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 При разработке проекта благоустройства площади рекомендуется обеспечивать максимально возможное разделение пешеходного и транспортного движения, основных транспортных потоков, а также беспрепятственный доступ для инвалидов и других маломобильных групп населения.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 Перечень элементов благоустройства площадей включает: твердое покрытие, наружное освещение, элементы сопряжения покрытий, урны.</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площадях могут располагаться элементы озеленения, скамьи, передвижное торговое оборудование.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10.1.4. В зависимости от функционального назначения площади на ней могут дополнительно размещаться: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на главных, приобъектных, мемориальных площадях - произведения монументально-декоративного искусства; водные устройства;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на общественно-транспортных площадях - остановочные павильоны, нестационарные торговые объекты, нестационарные объекты для оказания услуг общественного питания, бытовых услуг, средства наружной рекламы и информации.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10.1.5. Элементы благоустройства площадей должны содержаться в технически исправном состоянии и быть очищены от загрязнений.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10.2. Пешеходные переходы</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10.2.1. Пешеходные переходы следует размещать на пути сформировавшихся регулярных пешеходных потоков по возможно кратчайшему пути к объекту притяжения пешеходов (остановки маршрутных транспортных средств, жилые кварталы, культурно-развлекательные центры, объекты торговли, зоны рекреационного назначения и т.п.), а также на всех перекрестках улиц.</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10.2.2. При размещении пешеходного перехода на улицах нерегулируемого движения обеспечивается треугольник видимости, в зоне которого не допускаются устройство земляных валов, посадка деревьев и кустарников, установка сооружений (кроме технических средств организации дорожного движения, а также за исключением рекламных конструкций и наружной рекламы, размещенных на улицах населенных пунктов) высотой более 0,5 м. Стороны треугольника имеют следующие </w:t>
      </w:r>
      <w:r w:rsidRPr="00104EF1">
        <w:rPr>
          <w:rFonts w:ascii="Times New Roman" w:hAnsi="Times New Roman" w:cs="Times New Roman"/>
          <w:bCs/>
          <w:sz w:val="28"/>
          <w:szCs w:val="28"/>
        </w:rPr>
        <w:lastRenderedPageBreak/>
        <w:t>размеры: 10 x 50 м при разрешенной скорости движения транспортных средств 40 км/час; 7 x 85 м - при скорости 60 км/час.</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При проведении работ по обустройству искусственных дорожных неровностей на территории </w:t>
      </w:r>
      <w:r w:rsidR="004508C8" w:rsidRPr="00104EF1">
        <w:rPr>
          <w:rFonts w:ascii="Times New Roman" w:hAnsi="Times New Roman" w:cs="Times New Roman"/>
          <w:bCs/>
          <w:sz w:val="28"/>
          <w:szCs w:val="28"/>
        </w:rPr>
        <w:t xml:space="preserve">округа </w:t>
      </w:r>
      <w:r w:rsidRPr="00104EF1">
        <w:rPr>
          <w:rFonts w:ascii="Times New Roman" w:hAnsi="Times New Roman" w:cs="Times New Roman"/>
          <w:bCs/>
          <w:sz w:val="28"/>
          <w:szCs w:val="28"/>
        </w:rPr>
        <w:t>нерегулируемые пешеходные переходы совмещаются с искусственными дорожными неровностями посредством обустройства монолитной конструкции трапециевидного профиля с обеспечением прохода пешеходов по центральной горизонтальной площадке шириной не менее 4 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10.2.3. Перечень элементов благоустройства пешеходных переходов включает дорожную разметку, пандусы для съезда с уровня тротуара на уровень проезжей части, осветительное оборудование.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10.2.4. Элементы благоустройства пешеходных переходов должны содержаться в технически исправном состоянии и быть очищены от загрязнений.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10.3. Детские площадки</w:t>
      </w:r>
    </w:p>
    <w:p w:rsidR="00EA3BFC" w:rsidRPr="00104EF1" w:rsidRDefault="00EA3BFC" w:rsidP="00EA3BFC">
      <w:pPr>
        <w:autoSpaceDE w:val="0"/>
        <w:autoSpaceDN w:val="0"/>
        <w:adjustRightInd w:val="0"/>
        <w:spacing w:after="0" w:line="240" w:lineRule="auto"/>
        <w:jc w:val="both"/>
        <w:rPr>
          <w:rFonts w:ascii="Times New Roman" w:hAnsi="Times New Roman" w:cs="Times New Roman"/>
          <w:b/>
          <w:bCs/>
          <w:sz w:val="28"/>
          <w:szCs w:val="28"/>
        </w:rPr>
      </w:pP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10.3.1</w:t>
      </w:r>
      <w:r w:rsidR="00EA3BFC" w:rsidRPr="00104EF1">
        <w:rPr>
          <w:rFonts w:ascii="Times New Roman" w:hAnsi="Times New Roman" w:cs="Times New Roman"/>
          <w:bCs/>
          <w:sz w:val="28"/>
          <w:szCs w:val="28"/>
        </w:rPr>
        <w:t xml:space="preserve">. В целях применения положений Единого </w:t>
      </w:r>
      <w:r w:rsidR="00B46EFA" w:rsidRPr="00104EF1">
        <w:rPr>
          <w:rFonts w:ascii="Times New Roman" w:hAnsi="Times New Roman" w:cs="Times New Roman"/>
          <w:bCs/>
          <w:sz w:val="28"/>
          <w:szCs w:val="28"/>
        </w:rPr>
        <w:t xml:space="preserve">регионального </w:t>
      </w:r>
      <w:r w:rsidR="00EA3BFC" w:rsidRPr="00104EF1">
        <w:rPr>
          <w:rFonts w:ascii="Times New Roman" w:hAnsi="Times New Roman" w:cs="Times New Roman"/>
          <w:bCs/>
          <w:sz w:val="28"/>
          <w:szCs w:val="28"/>
        </w:rPr>
        <w:t xml:space="preserve">стандарта </w:t>
      </w:r>
      <w:r w:rsidR="00B46EFA" w:rsidRPr="00104EF1">
        <w:rPr>
          <w:rFonts w:ascii="Times New Roman" w:hAnsi="Times New Roman" w:cs="Times New Roman"/>
          <w:bCs/>
          <w:sz w:val="28"/>
          <w:szCs w:val="28"/>
        </w:rPr>
        <w:t xml:space="preserve">«Общие требования к содержанию отдельных элементов благоустройства», утвержденного постановлением Правительства Вологодской области от 27 августа 2024 года № 1061, </w:t>
      </w:r>
      <w:r w:rsidR="00EA3BFC" w:rsidRPr="00104EF1">
        <w:rPr>
          <w:rFonts w:ascii="Times New Roman" w:hAnsi="Times New Roman" w:cs="Times New Roman"/>
          <w:bCs/>
          <w:sz w:val="28"/>
          <w:szCs w:val="28"/>
        </w:rPr>
        <w:t>детские площадки подразделяются на площадки для детей: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преддошкольного возраста (до 3 лет);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дошкольного возраста (до 7 лет);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младшего и среднего школьного возраста (7 - 12 лет);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подростков (12 - 16 лет).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 Рекомендуемый размер игровых площадок для детей преддошкольного возраста - 50 - 70 кв. м,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 xml:space="preserve">3.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w:t>
      </w:r>
      <w:r w:rsidR="004508C8" w:rsidRPr="00104EF1">
        <w:rPr>
          <w:rFonts w:ascii="Times New Roman" w:hAnsi="Times New Roman" w:cs="Times New Roman"/>
          <w:bCs/>
          <w:sz w:val="28"/>
          <w:szCs w:val="28"/>
        </w:rPr>
        <w:t>округа</w:t>
      </w:r>
      <w:r w:rsidR="00EA3BFC" w:rsidRPr="00104EF1">
        <w:rPr>
          <w:rFonts w:ascii="Times New Roman" w:hAnsi="Times New Roman" w:cs="Times New Roman"/>
          <w:bCs/>
          <w:sz w:val="28"/>
          <w:szCs w:val="28"/>
        </w:rPr>
        <w:t>.</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4.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игровое оборудование, урны.</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детской площадке могут располагаться скамьи, элементы озеленения, осветительное оборудование, иные элементы.</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Для защиты детей от падения с оборудования оборудуют перила и ограждения. Конструкцией защитного ограждения должна быть исключена возможность для детей стоять или сидеть на нем.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При проведении мероприятий по благоустройству детских площадок допускаются следующие виды покрытий: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покрытие резиновое;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покрытие синтетическое;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покрытие песчаное;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покрытие гравийное;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 покрытие дерновое;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е) покрытие из дробленой древесины.</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5.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6. Для сопряжения поверхностей площадки и газона рекомендуется применять садовые бортовые камни со скошенными или закругленными краями.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7. Детские площадки могут озеленяться посадками деревьев и кустарника с учетом их инсоляции в течение 5 часов светового дня. Деревья с восточной и северной сторон площадки могут высаживаться не ближе 3 м, а с южной и западной - не ближе 1 м от края площадки до оси дерева.</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8. Размещение игрового оборудования проектируется с учетом нормативных параметров безопасности.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.9.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информацию о запрете выгула домашних животных на площадке, о лице, эксплуатирующем оборудование площадки.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.10. Песок в песочнице должен соответствовать санитарно-эпидемиологическим требованиям.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.11. В целях обеспечения безопасности детей площадки рекомендуется отгораживать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.12. Минимальное расстояние до контейнерных площадок - 20 м, разворотных площадок на конечных остановках маршрутов пассажирского транспорта - не менее 50 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.13.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должны соответствовать государственным стандартам.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14. При ограждении площадок зелеными насаждениями, а также при их озеленении не допускается применение растений с колючками и ядовитыми плодами.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10.3.</w:t>
      </w:r>
      <w:r w:rsidR="00EA3BFC" w:rsidRPr="00104EF1">
        <w:rPr>
          <w:rFonts w:ascii="Times New Roman" w:hAnsi="Times New Roman" w:cs="Times New Roman"/>
          <w:bCs/>
          <w:sz w:val="28"/>
          <w:szCs w:val="28"/>
        </w:rPr>
        <w:t>15.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16.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надежными (при покачивании конструкции).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17.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18.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Выступающие концы болтовых соединений должны быть защищены способом, исключающим травмирование. Сварные швы должны быть гладкими.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19.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.20.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21.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22. Крепление элементов оборудования должно исключать возможность их демонтажа без применения инструментов.</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23. Не допускается отсутствие деталей оборудования и наличие механических повреждений (дефектов, 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24. Не допускаются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элементы фундамента должны располагаться на глубине не менее 400 мм от поверхности покрытия игровой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глубина от поверхности покрытия игровой площадки до верха фундамента конической формы должна быть не менее 200 мм;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острые кромки фундамента должны быть закруглены. Радиус закругления - не менее 20 мм;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25.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При чрезвычайной ситуации доступы должны обеспечить возможность детям покинуть оборудование.</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.26.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27.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28.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29.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30. Территория площадки и прилегающая территория ежедневно очищаются от мусора и посторонних предметов.</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.31.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Указанные лица должны периодически, не менее одного раза в 12 месяцев, оценивать эффективность мероприятий по обеспечению безопасности площадки и на основе опыта эксплуатации или при изменении условий эксплуатации корректировать (если это необходимо) комплекс мероприятий по обеспечению безопасности.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.32. Контроль за техническим состоянием оборудования площадок включает: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первичный осмотр и проверку оборудования перед вводом в эксплуатацию;</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б) регулярный визуальный осмотр, который позволяет обнаружить очевидные неисправности и посторонние предметы, представляющие </w:t>
      </w:r>
      <w:r w:rsidRPr="00104EF1">
        <w:rPr>
          <w:rFonts w:ascii="Times New Roman" w:hAnsi="Times New Roman" w:cs="Times New Roman"/>
          <w:bCs/>
          <w:sz w:val="28"/>
          <w:szCs w:val="28"/>
        </w:rPr>
        <w:lastRenderedPageBreak/>
        <w:t>опасности, вызванные пользованием оборудованием, климатическими условиями, актами вандализма;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.33. Периодичность регулярного визуального осмотра устанавливается с учетом условий эксплуатации. Регулярный визуальный осмотр оборудования площадок, подвергающихся интенсивному использованию, проводится ежедневно.</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.34. Функциональный осмотр проводится с периодичностью один раз в 1 - 3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 Результаты осмотра фиксируются в акте осмотра.</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.35. Ежегодный основной осмотр проводится раз в год.</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 результатам ежегодного основного осмотра выявляются дефекты объектов благоустройства, подлежащие устранению, определяются характер и объем необходимых ремонтных работ. Результаты осмотра фиксируются в акте осмотра.</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36.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37. Результаты осмотра, проведения обслуживания и ремонта площадок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Эксплуатационная документация (паспорт, акт осмотра, графики осмотров, журнал и т.п.) подлежит постоянному хранению.</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38.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.39. Обслуживание оборудования и покрытия площадки включает в себя: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мероприятия по поддержанию безопасности и качества функционирования оборудования и покрытий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проверку и подтягивание узлов крепления;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обновление окраски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обслуживание ударопоглощающих покрытий;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смазку подшипников;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восстановление ударопоглощающих покрытий из сыпучих материалов и корректировку их уровня.</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40. Ремонтные работы включают в себя: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замену крепежных деталей;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сварку;</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замену частей оборудования (например, изношенных желобов горок);</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замену структурных элементов оборудования.</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41. Лица, осуществляющие обслуживание и ремонт площадок, принимают меры по ограждению места производства работ, исключающему допуск детей и получение ими травм.</w:t>
      </w:r>
    </w:p>
    <w:p w:rsidR="00EA3BFC" w:rsidRPr="00104EF1" w:rsidRDefault="00D56E99"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10.3.</w:t>
      </w:r>
      <w:r w:rsidR="00EA3BFC" w:rsidRPr="00104EF1">
        <w:rPr>
          <w:rFonts w:ascii="Times New Roman" w:hAnsi="Times New Roman" w:cs="Times New Roman"/>
          <w:bCs/>
          <w:sz w:val="28"/>
          <w:szCs w:val="28"/>
        </w:rPr>
        <w:t>42.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Оборудование подлежит регулярной очистке от снега и загрязнений.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Оборудование и элементы благоустройства детских площадок должны содержаться в технически исправном состоянии, а также быть безопасными для детей.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D56E99"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 xml:space="preserve">10.4. </w:t>
      </w:r>
      <w:r w:rsidR="00EA3BFC" w:rsidRPr="00104EF1">
        <w:rPr>
          <w:rFonts w:ascii="Times New Roman" w:hAnsi="Times New Roman" w:cs="Times New Roman"/>
          <w:b/>
          <w:bCs/>
          <w:sz w:val="28"/>
          <w:szCs w:val="28"/>
        </w:rPr>
        <w:t xml:space="preserve"> Площадки отдыха</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DF128B"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рекомендуется предусматривать не менее 50 м. Расстояние от окон жилых домов до границ площадок тихого отдыха рекомендуется предусматривать не менее 10 м, площадок шумных настольных игр - не менее 25 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EA3BFC" w:rsidRPr="00104EF1" w:rsidRDefault="00DF128B"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2. Рекомендуемый размер площадки для отдыха составляет 50 - 100 кв. м, минимальный размер площадки отдыха - не менее 15 - 20 кв. м. Не рекомендуется объединение тихого отдыха и шумных настольных игр на одной площадке.</w:t>
      </w:r>
    </w:p>
    <w:p w:rsidR="00EA3BFC" w:rsidRPr="00104EF1" w:rsidRDefault="00DF128B"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3. Перечень элементов благоустройства на площадке отдыха включает твердые виды покрытия, элементы сопряжения поверхности площадки с газоном, скамьи для отдыха, скамьи и столы, урны (минимум по одной у каждой скамьи).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площадке отдыха могут располагаться элементы озеленения, осветительное оборудование, иные элементы.</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10.4</w:t>
      </w:r>
      <w:r w:rsidR="00EA3BFC" w:rsidRPr="00104EF1">
        <w:rPr>
          <w:rFonts w:ascii="Times New Roman" w:hAnsi="Times New Roman" w:cs="Times New Roman"/>
          <w:bCs/>
          <w:sz w:val="28"/>
          <w:szCs w:val="28"/>
        </w:rPr>
        <w:t>.4. Покрытие площадки отдыха рекомендуется проектировать в виде плиточного мощения.</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.5. Рекомендуется применять одиночные посадки деревьев и кустарников, цветники, вертикальное и мобильное озеленение. Не допускается применение растений с ядовитыми плодами.</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.6. Территория площадки и прилегающая территория ежедневно очищаются от мусора и посторонних предметов.</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10.4</w:t>
      </w:r>
      <w:r w:rsidR="00EA3BFC" w:rsidRPr="00104EF1">
        <w:rPr>
          <w:rFonts w:ascii="Times New Roman" w:hAnsi="Times New Roman" w:cs="Times New Roman"/>
          <w:bCs/>
          <w:sz w:val="28"/>
          <w:szCs w:val="28"/>
        </w:rPr>
        <w:t>.7. Элементы благоустройства площадок отдыха должны содержаться в технически исправном состоянии и быть очищены от загрязнений.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F266A"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10.5</w:t>
      </w:r>
      <w:r w:rsidR="00EA3BFC" w:rsidRPr="00104EF1">
        <w:rPr>
          <w:rFonts w:ascii="Times New Roman" w:hAnsi="Times New Roman" w:cs="Times New Roman"/>
          <w:b/>
          <w:bCs/>
          <w:sz w:val="28"/>
          <w:szCs w:val="28"/>
        </w:rPr>
        <w:t>. Спортивные площадки</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2. Перечень элементов благоустройства территории на спортивной площадке включает мягкие или газонные виды покрытия, спортивное оборудование, элементы сопряжения покрытий.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спортивной площадке могут располагаться скамьи, осветительное оборудование, урны, иные элементы.</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3. Озеленение рекомендуется размещать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4. Спортивное оборудование:</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должно иметь гладкие сварные швы;</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должно обеспечивать прочность и устойчивость.</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спортивных площадках, расположенных на территориях общего пользования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Для исключения опрокидывания (скольжения) лицо, ответственное за эксплуатацию оборудования площадки (при его отсутствии - собственник и (или) иной законный владелец), проводит оценку устойчивости ворот при горизонтальном нагружении в соответствии с требованиями национальных стандартов Российской Федерации.</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.5. Территория площадки и прилегающая территория ежедневно очищаются от мусора и посторонних предметов.</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6.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7. Контроль за техническим состоянием оборудования площадок включает:</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первичный осмотр и проверку оборудования перед вводом в эксплуатацию;</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регулярный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8. Периодичность регулярного визуального осмотра устанавливается с учетом условий эксплуатации. Регулярный визуальный осмотр оборудования площадок, подвергающихся интенсивному использованию, проводится ежедневно.</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9. Функциональный осмотр проводится с периодичностью один раз в 1 - 3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10. Ежегодный основной осмотр проводится раз в год.</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 результатам ежегодного основного осмотра выявляются дефекты объектов благоустройства, подлежащие устранению, определяются характер и объем необходимых ремонтных работ. Результаты осмотра фиксируются в акте осмотра.</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11.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12. Результаты осмотра площадок и проведение технического обслуживания и ремонта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Эксплуатационная документация (паспорт, акт осмотра, графики осмотров, журнал и т.п.) подлежит постоянному хранению.</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13.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14. Обслуживание оборудования и покрытия площадки включает в себя: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мероприятия по поддержанию безопасности и качества функционирования оборудования и покрытий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проверку и подтягивание узлов крепления;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обновление окраски оборудования;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обслуживание ударопоглощающих покрытий;</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смазку подшипников;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восстановление ударопоглощающих покрытий из сыпучих материалов и корректировку их уровня.</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15. Лица, осуществляющие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16.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Оборудование подлежит регулярной очистке от снега и загрязнений.</w:t>
      </w:r>
    </w:p>
    <w:p w:rsidR="00EA3BFC" w:rsidRPr="00104EF1" w:rsidRDefault="00EF266A"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10.5.</w:t>
      </w:r>
      <w:r w:rsidR="00EA3BFC" w:rsidRPr="00104EF1">
        <w:rPr>
          <w:rFonts w:ascii="Times New Roman" w:hAnsi="Times New Roman" w:cs="Times New Roman"/>
          <w:bCs/>
          <w:sz w:val="28"/>
          <w:szCs w:val="28"/>
        </w:rPr>
        <w:t>17. Оборудование и элементы благоустройства спортивных площадок должны содержаться в технически исправном состоянии, а также быть безопасными для детей.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F266A"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10.6</w:t>
      </w:r>
      <w:r w:rsidR="00EA3BFC" w:rsidRPr="00104EF1">
        <w:rPr>
          <w:rFonts w:ascii="Times New Roman" w:hAnsi="Times New Roman" w:cs="Times New Roman"/>
          <w:b/>
          <w:bCs/>
          <w:sz w:val="28"/>
          <w:szCs w:val="28"/>
        </w:rPr>
        <w:t>. Контейнерные площадки</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w:t>
      </w:r>
      <w:r w:rsidR="00680A6F" w:rsidRPr="00104EF1">
        <w:rPr>
          <w:rFonts w:ascii="Times New Roman" w:hAnsi="Times New Roman" w:cs="Times New Roman"/>
          <w:bCs/>
          <w:sz w:val="28"/>
          <w:szCs w:val="28"/>
        </w:rPr>
        <w:t>6.</w:t>
      </w:r>
      <w:r w:rsidRPr="00104EF1">
        <w:rPr>
          <w:rFonts w:ascii="Times New Roman" w:hAnsi="Times New Roman" w:cs="Times New Roman"/>
          <w:bCs/>
          <w:sz w:val="28"/>
          <w:szCs w:val="28"/>
        </w:rPr>
        <w:t>1. Планировка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w:t>
      </w:r>
      <w:r w:rsidR="00680A6F" w:rsidRPr="00104EF1">
        <w:rPr>
          <w:rFonts w:ascii="Times New Roman" w:hAnsi="Times New Roman" w:cs="Times New Roman"/>
          <w:bCs/>
          <w:sz w:val="28"/>
          <w:szCs w:val="28"/>
        </w:rPr>
        <w:t>6.</w:t>
      </w:r>
      <w:r w:rsidRPr="00104EF1">
        <w:rPr>
          <w:rFonts w:ascii="Times New Roman" w:hAnsi="Times New Roman" w:cs="Times New Roman"/>
          <w:bCs/>
          <w:sz w:val="28"/>
          <w:szCs w:val="28"/>
        </w:rPr>
        <w:t>2. Перечень элементов благоустройства территории на контейнерной площадке включает подъездной путь, твердые виды покрытия с уклоном для отведения талых и дождевых сточных вод; элементы сопряжения поверхности площадки с прилегающими территориями; осветительное оборудование; ограждение, обеспечивающее предупреждение распространения отходов за пределы контейнерной площадки.</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Рекомендуется устанавливать контейнеры для накопления твердых коммунальных отходов, в том числе для сбора люминесцентных ламп, </w:t>
      </w:r>
      <w:r w:rsidRPr="00104EF1">
        <w:rPr>
          <w:rFonts w:ascii="Times New Roman" w:hAnsi="Times New Roman" w:cs="Times New Roman"/>
          <w:bCs/>
          <w:sz w:val="28"/>
          <w:szCs w:val="28"/>
        </w:rPr>
        <w:lastRenderedPageBreak/>
        <w:t>бытовых химических источников тока (батареек); контейнерные площадки со встроенными отсеками для накопления крупногабаритных отходов или смежными площадками для установки на них бункеров-накопителей крупногабаритных отходов.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w:t>
      </w:r>
      <w:r w:rsidR="00680A6F" w:rsidRPr="00104EF1">
        <w:rPr>
          <w:rFonts w:ascii="Times New Roman" w:hAnsi="Times New Roman" w:cs="Times New Roman"/>
          <w:bCs/>
          <w:sz w:val="28"/>
          <w:szCs w:val="28"/>
        </w:rPr>
        <w:t>6.</w:t>
      </w:r>
      <w:r w:rsidRPr="00104EF1">
        <w:rPr>
          <w:rFonts w:ascii="Times New Roman" w:hAnsi="Times New Roman" w:cs="Times New Roman"/>
          <w:bCs/>
          <w:sz w:val="28"/>
          <w:szCs w:val="28"/>
        </w:rPr>
        <w:t>3. Переполнение контейнеров, бункеров-накопителей мусором не допускается.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Контейнеры и бункеры-накопители должны быть в технически исправном и чистом состоянии, должны быть покрашены и иметь маркировку с указанием реквизитов собственника и (или) иного законного владельца, подрядной организации, времени вывоза мусора.</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Целесообразно размещать информацию с предостережением владельцев автотранспорта о недопустимости размещения транспортных средств, препятствующих подъезду специализированного автотранспорта для вывоза отходов.</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w:t>
      </w:r>
      <w:r w:rsidR="00680A6F" w:rsidRPr="00104EF1">
        <w:rPr>
          <w:rFonts w:ascii="Times New Roman" w:hAnsi="Times New Roman" w:cs="Times New Roman"/>
          <w:b/>
          <w:bCs/>
          <w:sz w:val="28"/>
          <w:szCs w:val="28"/>
        </w:rPr>
        <w:t>0.7</w:t>
      </w:r>
      <w:r w:rsidRPr="00104EF1">
        <w:rPr>
          <w:rFonts w:ascii="Times New Roman" w:hAnsi="Times New Roman" w:cs="Times New Roman"/>
          <w:b/>
          <w:bCs/>
          <w:sz w:val="28"/>
          <w:szCs w:val="28"/>
        </w:rPr>
        <w:t>. Площадки для выгула домашних животных</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680A6F"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10.7</w:t>
      </w:r>
      <w:r w:rsidR="00EA3BFC" w:rsidRPr="00104EF1">
        <w:rPr>
          <w:rFonts w:ascii="Times New Roman" w:hAnsi="Times New Roman" w:cs="Times New Roman"/>
          <w:bCs/>
          <w:sz w:val="28"/>
          <w:szCs w:val="28"/>
        </w:rPr>
        <w:t>.1. Площадки для выгула домашних животных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.2. Рекомендуемые размеры площадок для выгула домашних животных составляют 400 - 600 кв. м. В условиях сложившейся застройки можно принимать уменьшенный размер таких площадок, исходя из имеющихся территориальных возможностей. Площадки для выгула домашних животных рекомендуется размещать на удалении от жилой застройки не менее чем на 50 м, но не далее 400 м, а на территории микрорайонов с плотной жилой застройкой - не далее 600 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.3. Перечень элементов благоустройства площадки для выгула домашних животных включает различные виды покрытия, ограждение, скамьи, урны, информационный стенд.</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площадке для выгула домашних животных могут располагаться осветительное оборудование, элементы озеленения, иные элементы.</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.4. Для покрытия поверхности части площадки для выгула домашних животных, предназначенной непосредственно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покрытие), а также удобство для регулярной уборки и обновления. Поверхность части площадки для выгула домашних животных, предназначенной для владельцев животных, проектируется с твердым или комбинированным видом покрытия (плитка, утопленная в газон, и др.). Подход к площадке для выгула домашних животных оборудуется твердым видом покрытия.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w:t>
      </w:r>
      <w:r w:rsidRPr="00104EF1">
        <w:rPr>
          <w:rFonts w:ascii="Times New Roman" w:hAnsi="Times New Roman" w:cs="Times New Roman"/>
          <w:bCs/>
          <w:sz w:val="28"/>
          <w:szCs w:val="28"/>
        </w:rPr>
        <w:t>.</w:t>
      </w:r>
      <w:r w:rsidR="00680A6F" w:rsidRPr="00104EF1">
        <w:rPr>
          <w:rFonts w:ascii="Times New Roman" w:hAnsi="Times New Roman" w:cs="Times New Roman"/>
          <w:bCs/>
          <w:sz w:val="28"/>
          <w:szCs w:val="28"/>
        </w:rPr>
        <w:t>7.</w:t>
      </w:r>
      <w:r w:rsidRPr="00104EF1">
        <w:rPr>
          <w:rFonts w:ascii="Times New Roman" w:hAnsi="Times New Roman" w:cs="Times New Roman"/>
          <w:bCs/>
          <w:sz w:val="28"/>
          <w:szCs w:val="28"/>
        </w:rPr>
        <w:t>5. Ограждение площадки для выгула домашних животных рекомендуется устанавливать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выгула домашних животных или причинить себе травму.</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.6. Озеленение рекомендуется проектировать из плотных посадок высокого кустарника в виде живой изгороди или вертикального озеленения.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7. Территория площадки и прилегающая территория ежедневно очищаются от мусора и посторонних предметов.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0.7.</w:t>
      </w:r>
      <w:r w:rsidRPr="00104EF1">
        <w:rPr>
          <w:rFonts w:ascii="Times New Roman" w:hAnsi="Times New Roman" w:cs="Times New Roman"/>
          <w:bCs/>
          <w:sz w:val="28"/>
          <w:szCs w:val="28"/>
        </w:rPr>
        <w:t>8. Элементы благоустройства площадок для выгула домашних животных должны содержаться в технически исправном состоянии и быть очищены от загрязнений.</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w:t>
      </w:r>
      <w:r w:rsidR="00680A6F" w:rsidRPr="00104EF1">
        <w:rPr>
          <w:rFonts w:ascii="Times New Roman" w:hAnsi="Times New Roman" w:cs="Times New Roman"/>
          <w:b/>
          <w:bCs/>
          <w:sz w:val="28"/>
          <w:szCs w:val="28"/>
        </w:rPr>
        <w:t>0.8</w:t>
      </w:r>
      <w:r w:rsidRPr="00104EF1">
        <w:rPr>
          <w:rFonts w:ascii="Times New Roman" w:hAnsi="Times New Roman" w:cs="Times New Roman"/>
          <w:b/>
          <w:bCs/>
          <w:sz w:val="28"/>
          <w:szCs w:val="28"/>
        </w:rPr>
        <w:t>. Площадки для дрессировки собак</w:t>
      </w:r>
    </w:p>
    <w:p w:rsidR="00EA3BFC" w:rsidRPr="00104EF1" w:rsidRDefault="00EA3BFC" w:rsidP="00EA3BFC">
      <w:pPr>
        <w:autoSpaceDE w:val="0"/>
        <w:autoSpaceDN w:val="0"/>
        <w:adjustRightInd w:val="0"/>
        <w:spacing w:after="0" w:line="240" w:lineRule="auto"/>
        <w:jc w:val="both"/>
        <w:rPr>
          <w:rFonts w:ascii="Times New Roman" w:hAnsi="Times New Roman" w:cs="Times New Roman"/>
          <w:bCs/>
          <w:sz w:val="28"/>
          <w:szCs w:val="28"/>
        </w:rPr>
      </w:pP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1. Площадки для дрессировки собак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2. Рекомендуемые размеры площадок для дрессировки собак составляют не менее 50 кв. м и размещаются на удалении от жилой застройки не менее чем на 50 м.</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3. Покрытие площадки для дрессировки собак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4. Площадки для дрессировки собак рекомендуется ограждать забором (металлической сеткой)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дрессировки собак или причинить себе травму.</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5. Территория площадки и прилегающая территория ежедневно очищаются от мусора и посторонних предметов.</w:t>
      </w:r>
    </w:p>
    <w:p w:rsidR="00EA3BFC" w:rsidRPr="00104EF1" w:rsidRDefault="00EA3BFC" w:rsidP="00EA3BF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w:t>
      </w:r>
      <w:r w:rsidR="00680A6F" w:rsidRPr="00104EF1">
        <w:rPr>
          <w:rFonts w:ascii="Times New Roman" w:hAnsi="Times New Roman" w:cs="Times New Roman"/>
          <w:bCs/>
          <w:sz w:val="28"/>
          <w:szCs w:val="28"/>
        </w:rPr>
        <w:t>0.8</w:t>
      </w:r>
      <w:r w:rsidRPr="00104EF1">
        <w:rPr>
          <w:rFonts w:ascii="Times New Roman" w:hAnsi="Times New Roman" w:cs="Times New Roman"/>
          <w:bCs/>
          <w:sz w:val="28"/>
          <w:szCs w:val="28"/>
        </w:rPr>
        <w:t>.6. Элементы благоустройства площадок для дрессировки собак должны содержаться в технически исправном состоянии и быть очищены от загрязнений.</w:t>
      </w:r>
    </w:p>
    <w:p w:rsidR="00DA2C8B" w:rsidRPr="00104EF1" w:rsidRDefault="00680A6F" w:rsidP="00680A6F">
      <w:pPr>
        <w:autoSpaceDE w:val="0"/>
        <w:autoSpaceDN w:val="0"/>
        <w:adjustRightInd w:val="0"/>
        <w:spacing w:after="0" w:line="240" w:lineRule="auto"/>
        <w:ind w:firstLine="540"/>
        <w:jc w:val="center"/>
        <w:rPr>
          <w:rFonts w:ascii="Times New Roman" w:hAnsi="Times New Roman" w:cs="Times New Roman"/>
          <w:b/>
          <w:sz w:val="28"/>
          <w:szCs w:val="28"/>
        </w:rPr>
      </w:pPr>
      <w:r w:rsidRPr="00104EF1">
        <w:rPr>
          <w:rFonts w:ascii="Times New Roman" w:hAnsi="Times New Roman" w:cs="Times New Roman"/>
          <w:b/>
          <w:sz w:val="28"/>
          <w:szCs w:val="28"/>
        </w:rPr>
        <w:t>10.9. Малые архитектурные формы</w:t>
      </w:r>
    </w:p>
    <w:p w:rsidR="00680A6F" w:rsidRPr="00104EF1" w:rsidRDefault="00680A6F" w:rsidP="00680A6F">
      <w:pPr>
        <w:autoSpaceDE w:val="0"/>
        <w:autoSpaceDN w:val="0"/>
        <w:adjustRightInd w:val="0"/>
        <w:spacing w:after="0" w:line="240" w:lineRule="auto"/>
        <w:ind w:firstLine="540"/>
        <w:jc w:val="center"/>
        <w:rPr>
          <w:rFonts w:ascii="Times New Roman" w:hAnsi="Times New Roman" w:cs="Times New Roman"/>
          <w:b/>
          <w:sz w:val="28"/>
          <w:szCs w:val="28"/>
        </w:rPr>
      </w:pP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10.9.1. При выборе малых архитектурных форм (далее - МАФ) рекомендуется использовать изделия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r w:rsidR="004508C8" w:rsidRPr="00104EF1">
        <w:rPr>
          <w:rFonts w:ascii="Times New Roman" w:hAnsi="Times New Roman" w:cs="Times New Roman"/>
          <w:sz w:val="28"/>
          <w:szCs w:val="28"/>
        </w:rPr>
        <w:t>округа</w:t>
      </w:r>
      <w:r w:rsidRPr="00104EF1">
        <w:rPr>
          <w:rFonts w:ascii="Times New Roman" w:hAnsi="Times New Roman" w:cs="Times New Roman"/>
          <w:sz w:val="28"/>
          <w:szCs w:val="28"/>
        </w:rPr>
        <w:t>.</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10.9.2. К элементам монументально-декоративного оформления муниципальных образований могут относиться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10.9.3. В целях защиты МАФ от графического вандализма рекомендуется: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lastRenderedPageBreak/>
        <w:t>а) 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10.9.4. На тротуарах автомобильных дорог рекомендуется использовать следующие типы МАФ:</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установки освещения;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скамьи без спинок, оборудованные местом для сумок;</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опоры у скамеек, предназначенных для людей с ограниченными возможностями;</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ограждения (в местах необходимости обеспечения защиты пешеходов от наезда автомобилей);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 кадки, цветочницы, вазоны, кашпо, в том числе подвесные;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е) урны.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10.9.5. Для пешеходных зон и коммуникаций рекомендуется использовать следующие типы МАФ:</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установки освещения;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скамьи, предполагающие длительное, комфортное сидение;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цветочницы, вазоны, кашпо;</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г) информационные стенды;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д) ограждения (в местах необходимости обеспечения защиты пешеходов от наезда автомобилей);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е) столы для настольных игр;</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ж) урны.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10.9.6. В летнее время проводятся постоянный осмотр МАФ, находящихся на объекте, своевременный ремонт или удаление их; неоднократный обмыв с применением моющих средств.</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10.9.7. Особое внимание должно быть уделено МАФ, применяемым для оформления спортивных площадок, детских площадок, арен, троп здоровья, экологических троп и т.п. Они должны постоянно находиться в исправном состоянии, все составляющие должны быть крепко и надежно скреплены между собой.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10.9.8. МАФ должны содержаться в технически исправном состоянии и быть очищены от загрязнений.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10.9.9. Окраска МАФ осуществляется один раз в год в период проведения ежегодных мероприятий по благоустройству, а также по мере необходимости.</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lastRenderedPageBreak/>
        <w:t>Ремонт МАФ осуществляется по мере необходимости.</w:t>
      </w:r>
    </w:p>
    <w:p w:rsidR="00680A6F" w:rsidRPr="00104EF1" w:rsidRDefault="00680A6F" w:rsidP="00680A6F">
      <w:pPr>
        <w:autoSpaceDE w:val="0"/>
        <w:autoSpaceDN w:val="0"/>
        <w:adjustRightInd w:val="0"/>
        <w:spacing w:after="0" w:line="240" w:lineRule="auto"/>
        <w:jc w:val="both"/>
        <w:rPr>
          <w:rFonts w:ascii="Times New Roman" w:hAnsi="Times New Roman" w:cs="Times New Roman"/>
          <w:sz w:val="28"/>
          <w:szCs w:val="28"/>
        </w:rPr>
      </w:pPr>
    </w:p>
    <w:p w:rsidR="00680A6F" w:rsidRPr="00104EF1" w:rsidRDefault="00680A6F" w:rsidP="00680A6F">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 xml:space="preserve">10.10. Мебель </w:t>
      </w:r>
      <w:r w:rsidR="004508C8" w:rsidRPr="00104EF1">
        <w:rPr>
          <w:rFonts w:ascii="Times New Roman" w:hAnsi="Times New Roman" w:cs="Times New Roman"/>
          <w:b/>
          <w:bCs/>
          <w:sz w:val="28"/>
          <w:szCs w:val="28"/>
        </w:rPr>
        <w:t>Вожегодского муниципального округа</w:t>
      </w:r>
      <w:r w:rsidRPr="00104EF1">
        <w:rPr>
          <w:rFonts w:ascii="Times New Roman" w:hAnsi="Times New Roman" w:cs="Times New Roman"/>
          <w:b/>
          <w:bCs/>
          <w:sz w:val="28"/>
          <w:szCs w:val="28"/>
        </w:rPr>
        <w:t xml:space="preserve"> </w:t>
      </w:r>
    </w:p>
    <w:p w:rsidR="00680A6F" w:rsidRPr="00104EF1" w:rsidRDefault="00680A6F" w:rsidP="00680A6F">
      <w:pPr>
        <w:autoSpaceDE w:val="0"/>
        <w:autoSpaceDN w:val="0"/>
        <w:adjustRightInd w:val="0"/>
        <w:spacing w:after="0" w:line="240" w:lineRule="auto"/>
        <w:jc w:val="both"/>
        <w:rPr>
          <w:rFonts w:ascii="Times New Roman" w:hAnsi="Times New Roman" w:cs="Times New Roman"/>
          <w:sz w:val="28"/>
          <w:szCs w:val="28"/>
        </w:rPr>
      </w:pP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10.10.1. К мебели </w:t>
      </w:r>
      <w:r w:rsidR="004508C8"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относятся различные виды скамей отдыха, размещаемые на территориях общего пользования, прилегающих и дворовых территориях, скамей и столов - на площадках для настольных игр и иное подобное оборудование.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10.10.2. При размещении уличной мебели рекомендуется: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а) осуществлять установку скамей на твердые виды покрытия или фундамент. При наличии фундамента его части рекомендуется выполнять не выступающими над поверхностью земли;</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10.10.3. На территории парков возможно выполнять скамьи и столы из древесных пней-срубов, бревен и плах, не имеющих сколов и острых углов.</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10.10.4. Количество размещаемой мебели </w:t>
      </w:r>
      <w:r w:rsidR="004508C8"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устанавливается в зависимости от функционального назначения территории и количества посетителей на этой территории.</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10.10.5. Мебель </w:t>
      </w:r>
      <w:r w:rsidR="004508C8" w:rsidRPr="00104EF1">
        <w:rPr>
          <w:rFonts w:ascii="Times New Roman" w:hAnsi="Times New Roman" w:cs="Times New Roman"/>
          <w:sz w:val="28"/>
          <w:szCs w:val="28"/>
        </w:rPr>
        <w:t xml:space="preserve">округа </w:t>
      </w:r>
      <w:r w:rsidRPr="00104EF1">
        <w:rPr>
          <w:rFonts w:ascii="Times New Roman" w:hAnsi="Times New Roman" w:cs="Times New Roman"/>
          <w:sz w:val="28"/>
          <w:szCs w:val="28"/>
        </w:rPr>
        <w:t xml:space="preserve"> должна содержаться в технически исправном состоянии и быть очищенной от загрязнений.</w:t>
      </w:r>
    </w:p>
    <w:p w:rsidR="00680A6F" w:rsidRPr="00104EF1" w:rsidRDefault="00680A6F" w:rsidP="00680A6F">
      <w:pPr>
        <w:autoSpaceDE w:val="0"/>
        <w:autoSpaceDN w:val="0"/>
        <w:adjustRightInd w:val="0"/>
        <w:spacing w:after="0" w:line="240" w:lineRule="auto"/>
        <w:ind w:firstLine="540"/>
        <w:jc w:val="center"/>
        <w:rPr>
          <w:rFonts w:ascii="Times New Roman" w:hAnsi="Times New Roman" w:cs="Times New Roman"/>
          <w:sz w:val="28"/>
          <w:szCs w:val="28"/>
        </w:rPr>
      </w:pPr>
    </w:p>
    <w:p w:rsidR="00DA2C8B" w:rsidRPr="00104EF1" w:rsidRDefault="00680A6F" w:rsidP="00680A6F">
      <w:pPr>
        <w:autoSpaceDE w:val="0"/>
        <w:autoSpaceDN w:val="0"/>
        <w:adjustRightInd w:val="0"/>
        <w:spacing w:after="0" w:line="240" w:lineRule="auto"/>
        <w:ind w:firstLine="540"/>
        <w:jc w:val="center"/>
        <w:rPr>
          <w:rFonts w:ascii="Times New Roman" w:hAnsi="Times New Roman" w:cs="Times New Roman"/>
          <w:b/>
          <w:sz w:val="28"/>
          <w:szCs w:val="28"/>
        </w:rPr>
      </w:pPr>
      <w:r w:rsidRPr="00104EF1">
        <w:rPr>
          <w:rFonts w:ascii="Times New Roman" w:hAnsi="Times New Roman" w:cs="Times New Roman"/>
          <w:b/>
          <w:sz w:val="28"/>
          <w:szCs w:val="28"/>
        </w:rPr>
        <w:t>10.11. Парки</w:t>
      </w:r>
    </w:p>
    <w:p w:rsidR="00680A6F" w:rsidRPr="00104EF1" w:rsidRDefault="00680A6F" w:rsidP="00680A6F">
      <w:pPr>
        <w:autoSpaceDE w:val="0"/>
        <w:autoSpaceDN w:val="0"/>
        <w:adjustRightInd w:val="0"/>
        <w:spacing w:after="0" w:line="240" w:lineRule="auto"/>
        <w:jc w:val="both"/>
        <w:rPr>
          <w:rFonts w:ascii="Times New Roman" w:hAnsi="Times New Roman" w:cs="Times New Roman"/>
          <w:b/>
          <w:bCs/>
          <w:sz w:val="28"/>
          <w:szCs w:val="28"/>
        </w:rPr>
      </w:pP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10.11.1. На территории </w:t>
      </w:r>
      <w:r w:rsidR="00B46EFA" w:rsidRPr="00104EF1">
        <w:rPr>
          <w:rFonts w:ascii="Times New Roman" w:hAnsi="Times New Roman" w:cs="Times New Roman"/>
          <w:bCs/>
          <w:sz w:val="28"/>
          <w:szCs w:val="28"/>
        </w:rPr>
        <w:t>округа</w:t>
      </w:r>
      <w:r w:rsidRPr="00104EF1">
        <w:rPr>
          <w:rFonts w:ascii="Times New Roman" w:hAnsi="Times New Roman" w:cs="Times New Roman"/>
          <w:bCs/>
          <w:sz w:val="28"/>
          <w:szCs w:val="28"/>
        </w:rPr>
        <w:t xml:space="preserve"> могут проектироваться следующие виды парков: многофункциональные, специализированные, парки жилых районов.</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10.11.3.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10.11.4.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оборудование площадок, элементы сопряжения поверхностей, озеленение, скамьи, урны, ограждение (парка в целом, зон аттракционов, отдельных площадок или насаждений), средства наружного освещения, носители информации о зоне парка и о парке в целом.</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На территории многофункционального парка могут располагаться элементы декоративно-прикладного оформления, различные виды мягкого или комбинированного покрытия, пешеходные тропы с естественным грунтовым покрытием, велосипедные дорожки, водные устройства (водоемы, фонтаны), контейнеры, нестационарные торговые объекты, нестационарные объекты для оказания услуг общественного питания, передвижное торговое оборудование, питьевые фонтанчики, туалеты, иные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10.11.5. Допускается применение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10.11.6. Специализированные парки </w:t>
      </w:r>
      <w:r w:rsidR="004508C8" w:rsidRPr="00104EF1">
        <w:rPr>
          <w:rFonts w:ascii="Times New Roman" w:hAnsi="Times New Roman" w:cs="Times New Roman"/>
          <w:bCs/>
          <w:sz w:val="28"/>
          <w:szCs w:val="28"/>
        </w:rPr>
        <w:t>округа</w:t>
      </w:r>
      <w:r w:rsidRPr="00104EF1">
        <w:rPr>
          <w:rFonts w:ascii="Times New Roman" w:hAnsi="Times New Roman" w:cs="Times New Roman"/>
          <w:bCs/>
          <w:sz w:val="28"/>
          <w:szCs w:val="28"/>
        </w:rPr>
        <w:t xml:space="preserve"> предназначены для организации специализированных видов отдыха.</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10.11.7.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территории специализированного парка могут располагаться велосипедные дорожки, передвижное торговое оборудование, питьевые фонтанчики, ограждения, туалеты, иные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10.11.8. Парк жилого района обычно предназначен для организации активного и тихого отдыха населения жилого района. На территории парка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могут быть расположены спортивный комплекс жилого района, детские спортивно-игровые комплексы, места для катания на роликах, велосипедные дорожки.</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10.11.9.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осветительное оборудование.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территории парка жилого района могут располагаться велосипедные дорожки, контейнеры, оборудование площадок, питьевые фонтанчики, передвижное торговое оборудование, иные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10.11.10.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Возможно предусматривать ограждение территории парка и установку нестационарных объектов для оказания услуг общественного питания.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10.11.11. Возможно предусматривать ограждение территории парка и установку нестационарных объектов для оказания услуг общественного питания.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10.11.12.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10.11.13. Элементы благоустройства парков должны содержаться в технически исправном состоянии и быть очищены от загрязнений.</w:t>
      </w:r>
    </w:p>
    <w:p w:rsidR="00680A6F" w:rsidRPr="00104EF1" w:rsidRDefault="00680A6F" w:rsidP="00680A6F">
      <w:pPr>
        <w:autoSpaceDE w:val="0"/>
        <w:autoSpaceDN w:val="0"/>
        <w:adjustRightInd w:val="0"/>
        <w:spacing w:after="0" w:line="240" w:lineRule="auto"/>
        <w:jc w:val="both"/>
        <w:rPr>
          <w:rFonts w:ascii="Times New Roman" w:hAnsi="Times New Roman" w:cs="Times New Roman"/>
          <w:bCs/>
          <w:sz w:val="28"/>
          <w:szCs w:val="28"/>
        </w:rPr>
      </w:pPr>
    </w:p>
    <w:p w:rsidR="00680A6F" w:rsidRPr="00104EF1" w:rsidRDefault="00680A6F" w:rsidP="00680A6F">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lastRenderedPageBreak/>
        <w:t>10.12. Сады</w:t>
      </w:r>
    </w:p>
    <w:p w:rsidR="00680A6F" w:rsidRPr="00104EF1" w:rsidRDefault="00680A6F" w:rsidP="00680A6F">
      <w:pPr>
        <w:autoSpaceDE w:val="0"/>
        <w:autoSpaceDN w:val="0"/>
        <w:adjustRightInd w:val="0"/>
        <w:spacing w:after="0" w:line="240" w:lineRule="auto"/>
        <w:jc w:val="both"/>
        <w:rPr>
          <w:rFonts w:ascii="Times New Roman" w:hAnsi="Times New Roman" w:cs="Times New Roman"/>
          <w:bCs/>
          <w:sz w:val="28"/>
          <w:szCs w:val="28"/>
        </w:rPr>
      </w:pP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 xml:space="preserve">.1. На территории </w:t>
      </w:r>
      <w:r w:rsidR="00B46EFA" w:rsidRPr="00104EF1">
        <w:rPr>
          <w:rFonts w:ascii="Times New Roman" w:hAnsi="Times New Roman" w:cs="Times New Roman"/>
          <w:bCs/>
          <w:sz w:val="28"/>
          <w:szCs w:val="28"/>
        </w:rPr>
        <w:t xml:space="preserve">округа </w:t>
      </w:r>
      <w:r w:rsidR="00680A6F" w:rsidRPr="00104EF1">
        <w:rPr>
          <w:rFonts w:ascii="Times New Roman" w:hAnsi="Times New Roman" w:cs="Times New Roman"/>
          <w:bCs/>
          <w:sz w:val="28"/>
          <w:szCs w:val="28"/>
        </w:rPr>
        <w:t>рекомендуется формировать следующие виды садов:</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сады отдыха и прогулок, предназначенные для организации кратковременного отдыха населения;</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сады при зданиях и сооружениях социально значимых объектов, учреждений культуры и спорта;</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сады на крышах, предназначенные для создания среды для кратковременного отдыха, благоприятных эстетических и микроклиматических условий.</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3.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осветительное оборудование.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территории сада отдыха и прогулок могут располагаться велосипедные дорожки, передвижное торговое оборудование, контейнеры, питьевые фонтанчики, туалеты, ограждения, нестационарные объекты для оказания услуг общественного питания, иные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4. При благоустройстве садов отдыха и прогулок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.5.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6. 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7. Сады на крышах могут размещаться на плоских крышах жилых, общественных и производственных зданий, строений, сооружений (включая некапитальные строения, сооружения).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 xml:space="preserve">8. 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режимы </w:t>
      </w:r>
      <w:r w:rsidR="00680A6F" w:rsidRPr="00104EF1">
        <w:rPr>
          <w:rFonts w:ascii="Times New Roman" w:hAnsi="Times New Roman" w:cs="Times New Roman"/>
          <w:bCs/>
          <w:sz w:val="28"/>
          <w:szCs w:val="28"/>
        </w:rPr>
        <w:lastRenderedPageBreak/>
        <w:t>здания, строения, сооружения (включая некапитальные строения, сооружения)) факторов. Перечень объектов благоустройства (их элементов) сада на крыше определяется проектным решением.</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9.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10.12.</w:t>
      </w:r>
      <w:r w:rsidR="00680A6F" w:rsidRPr="00104EF1">
        <w:rPr>
          <w:rFonts w:ascii="Times New Roman" w:hAnsi="Times New Roman" w:cs="Times New Roman"/>
          <w:bCs/>
          <w:sz w:val="28"/>
          <w:szCs w:val="28"/>
        </w:rPr>
        <w:t>10. Элементы благоустройства садов должны содержаться в технически исправном состоянии и быть очищены от загрязнений.</w:t>
      </w:r>
    </w:p>
    <w:p w:rsidR="00680A6F" w:rsidRPr="00104EF1" w:rsidRDefault="00680A6F" w:rsidP="00680A6F">
      <w:pPr>
        <w:autoSpaceDE w:val="0"/>
        <w:autoSpaceDN w:val="0"/>
        <w:adjustRightInd w:val="0"/>
        <w:spacing w:after="0" w:line="240" w:lineRule="auto"/>
        <w:jc w:val="both"/>
        <w:rPr>
          <w:rFonts w:ascii="Times New Roman" w:hAnsi="Times New Roman" w:cs="Times New Roman"/>
          <w:bCs/>
          <w:sz w:val="28"/>
          <w:szCs w:val="28"/>
        </w:rPr>
      </w:pPr>
    </w:p>
    <w:p w:rsidR="00680A6F" w:rsidRPr="00104EF1" w:rsidRDefault="007A50CC" w:rsidP="00680A6F">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bCs/>
          <w:sz w:val="28"/>
          <w:szCs w:val="28"/>
        </w:rPr>
        <w:t>10.13</w:t>
      </w:r>
      <w:r w:rsidR="00680A6F" w:rsidRPr="00104EF1">
        <w:rPr>
          <w:rFonts w:ascii="Times New Roman" w:hAnsi="Times New Roman" w:cs="Times New Roman"/>
          <w:b/>
          <w:bCs/>
          <w:sz w:val="28"/>
          <w:szCs w:val="28"/>
        </w:rPr>
        <w:t>. Бульвары, скверы</w:t>
      </w:r>
    </w:p>
    <w:p w:rsidR="00680A6F" w:rsidRPr="00104EF1" w:rsidRDefault="00680A6F" w:rsidP="00680A6F">
      <w:pPr>
        <w:autoSpaceDE w:val="0"/>
        <w:autoSpaceDN w:val="0"/>
        <w:adjustRightInd w:val="0"/>
        <w:spacing w:after="0" w:line="240" w:lineRule="auto"/>
        <w:jc w:val="both"/>
        <w:rPr>
          <w:rFonts w:ascii="Times New Roman" w:hAnsi="Times New Roman" w:cs="Times New Roman"/>
          <w:bCs/>
          <w:sz w:val="28"/>
          <w:szCs w:val="28"/>
        </w:rPr>
      </w:pP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1. Бульвары и скверы предназначены для организации кратковременного отдыха, прогулок, транзитных пешеходных передвижений.</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2.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осветительное оборудование.</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 территории бульваров и скверов могут располагаться велосипедные дорожки, контейнеры, передвижное торговое оборудование, оборудование архитектурно-декоративного освещения, иные элементы.</w:t>
      </w:r>
    </w:p>
    <w:p w:rsidR="00680A6F" w:rsidRPr="00104EF1" w:rsidRDefault="00680A6F"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3. Покрытие дорожек проектируется преимущественно в виде плиточного мощения. Предусматриваются колористическое решение покрытия, размещение элементов декоративно-прикладного оформления, низких декоративных ограждений.</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4. При озеленении бульваров рекомендуется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.5.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rsidR="00680A6F" w:rsidRPr="00104EF1" w:rsidRDefault="007A50CC" w:rsidP="00680A6F">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10.13.</w:t>
      </w:r>
      <w:r w:rsidR="00680A6F" w:rsidRPr="00104EF1">
        <w:rPr>
          <w:rFonts w:ascii="Times New Roman" w:hAnsi="Times New Roman" w:cs="Times New Roman"/>
          <w:bCs/>
          <w:sz w:val="28"/>
          <w:szCs w:val="28"/>
        </w:rPr>
        <w:t>6. Элементы благоустройства бульваров и скверов должны содержаться в технически исправном состоянии и быть очищены от загрязнений.</w:t>
      </w:r>
    </w:p>
    <w:p w:rsidR="00680A6F" w:rsidRPr="00104EF1" w:rsidRDefault="00680A6F" w:rsidP="00680A6F">
      <w:pPr>
        <w:autoSpaceDE w:val="0"/>
        <w:autoSpaceDN w:val="0"/>
        <w:adjustRightInd w:val="0"/>
        <w:spacing w:after="0" w:line="240" w:lineRule="auto"/>
        <w:ind w:firstLine="540"/>
        <w:jc w:val="center"/>
        <w:rPr>
          <w:rFonts w:ascii="Times New Roman" w:hAnsi="Times New Roman" w:cs="Times New Roman"/>
          <w:b/>
          <w:sz w:val="28"/>
          <w:szCs w:val="28"/>
        </w:rPr>
      </w:pPr>
    </w:p>
    <w:p w:rsidR="004C2839" w:rsidRPr="00104EF1" w:rsidRDefault="004C2839" w:rsidP="004C2839">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sz w:val="28"/>
          <w:szCs w:val="28"/>
        </w:rPr>
        <w:t xml:space="preserve">10.14. </w:t>
      </w:r>
      <w:r w:rsidRPr="00104EF1">
        <w:rPr>
          <w:rFonts w:ascii="Times New Roman" w:hAnsi="Times New Roman" w:cs="Times New Roman"/>
          <w:b/>
          <w:bCs/>
          <w:sz w:val="28"/>
          <w:szCs w:val="28"/>
        </w:rPr>
        <w:t xml:space="preserve"> Площадки автостоянок, парковок</w:t>
      </w:r>
    </w:p>
    <w:p w:rsidR="004C2839" w:rsidRPr="00104EF1" w:rsidRDefault="004C2839" w:rsidP="004C2839">
      <w:pPr>
        <w:autoSpaceDE w:val="0"/>
        <w:autoSpaceDN w:val="0"/>
        <w:adjustRightInd w:val="0"/>
        <w:spacing w:after="0" w:line="240" w:lineRule="auto"/>
        <w:jc w:val="both"/>
        <w:rPr>
          <w:rFonts w:ascii="Times New Roman" w:hAnsi="Times New Roman" w:cs="Times New Roman"/>
          <w:sz w:val="28"/>
          <w:szCs w:val="28"/>
        </w:rPr>
      </w:pP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10.14.1. На территории </w:t>
      </w:r>
      <w:r w:rsidR="00B46EFA" w:rsidRPr="00104EF1">
        <w:rPr>
          <w:rFonts w:ascii="Times New Roman" w:hAnsi="Times New Roman" w:cs="Times New Roman"/>
          <w:sz w:val="28"/>
          <w:szCs w:val="28"/>
        </w:rPr>
        <w:t>округа</w:t>
      </w:r>
      <w:r w:rsidRPr="00104EF1">
        <w:rPr>
          <w:rFonts w:ascii="Times New Roman" w:hAnsi="Times New Roman" w:cs="Times New Roman"/>
          <w:sz w:val="28"/>
          <w:szCs w:val="28"/>
        </w:rPr>
        <w:t xml:space="preserve"> могут предусматриваться следующие виды автостоянок и парковок:</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автомобильные стоянки (остановки), предназначенные для кратковременного и длительного хранения автотранспорта населения, в том </w:t>
      </w:r>
      <w:r w:rsidRPr="00104EF1">
        <w:rPr>
          <w:rFonts w:ascii="Times New Roman" w:hAnsi="Times New Roman" w:cs="Times New Roman"/>
          <w:sz w:val="28"/>
          <w:szCs w:val="28"/>
        </w:rPr>
        <w:lastRenderedPageBreak/>
        <w:t>числе приобъектные автомобильные стоянки (остановки), располагаемые на территориях, прилегающих к зданиям, строениям и сооружениям, иным объектам;</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прочие автомобильные стоянки (грузовые, перехватывающие и др.) в специально выделенных и обозначенных знаками и (или) разметкой местах.</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10.14.2. Элементы благоустройства площадок автостоянок и парковок включают твердые виды покрытия, подъездные пути с твердым покрытием, элементы сопряжения поверхностей, разделительные элементы.</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На площадках автостоянок и парковок могут располагаться осветительное и информационное оборудование, иные элементы.</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Площадки для постоянного хранения автомобилей могут быть оборудованы навесами, легкими ограждениями боксов, смотровыми эстакадами.</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Сопряжение покрытия площадки с проездом выполняется в одном уровне без укладки бортового камня.</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Установка ограждений и иных конструкций, препятствующих использованию автостоянок и парковок, не допускается.</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10.14.3.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10.14.4.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10.14.5. При планировке территорий общего пользования и дворовых территорий рекомендуется предусматривать специальные препятствия в целях недопущения парковки автотранспортных средств на газонах, цветниках и иных территориях, занятых травянистыми растениями, детских и спортивных площадках. В качестве специального препятствия в местах сопряжения покрытия проезжей части с газоном может применяться установка повышенного бортового камня на площадках автостоянок.</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10.14.6. Территории автостоянок и парковок, элементы благоустройства поддерживаются в чистоте и порядке, обеспечивается их надлежащее эксплуатационное состояние.</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p>
    <w:p w:rsidR="004C2839" w:rsidRPr="00104EF1" w:rsidRDefault="004C2839" w:rsidP="004C2839">
      <w:pPr>
        <w:autoSpaceDE w:val="0"/>
        <w:autoSpaceDN w:val="0"/>
        <w:adjustRightInd w:val="0"/>
        <w:spacing w:after="0" w:line="240" w:lineRule="auto"/>
        <w:jc w:val="center"/>
        <w:outlineLvl w:val="0"/>
        <w:rPr>
          <w:rFonts w:ascii="Times New Roman" w:hAnsi="Times New Roman" w:cs="Times New Roman"/>
          <w:b/>
          <w:bCs/>
          <w:sz w:val="28"/>
          <w:szCs w:val="28"/>
        </w:rPr>
      </w:pPr>
      <w:r w:rsidRPr="00104EF1">
        <w:rPr>
          <w:rFonts w:ascii="Times New Roman" w:hAnsi="Times New Roman" w:cs="Times New Roman"/>
          <w:b/>
          <w:sz w:val="28"/>
          <w:szCs w:val="28"/>
        </w:rPr>
        <w:t>10.15.</w:t>
      </w:r>
      <w:r w:rsidRPr="00104EF1">
        <w:rPr>
          <w:rFonts w:ascii="Times New Roman" w:hAnsi="Times New Roman" w:cs="Times New Roman"/>
          <w:b/>
          <w:bCs/>
          <w:sz w:val="28"/>
          <w:szCs w:val="28"/>
        </w:rPr>
        <w:t xml:space="preserve"> Требования к обустройству мест производства работ</w:t>
      </w:r>
    </w:p>
    <w:p w:rsidR="004C2839" w:rsidRPr="00104EF1" w:rsidRDefault="004C2839" w:rsidP="004C2839">
      <w:pPr>
        <w:autoSpaceDE w:val="0"/>
        <w:autoSpaceDN w:val="0"/>
        <w:adjustRightInd w:val="0"/>
        <w:spacing w:after="0" w:line="240" w:lineRule="auto"/>
        <w:jc w:val="both"/>
        <w:rPr>
          <w:rFonts w:ascii="Times New Roman" w:hAnsi="Times New Roman" w:cs="Times New Roman"/>
          <w:sz w:val="28"/>
          <w:szCs w:val="28"/>
        </w:rPr>
      </w:pP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10.15.1.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w:t>
      </w:r>
      <w:r w:rsidRPr="00104EF1">
        <w:rPr>
          <w:rFonts w:ascii="Times New Roman" w:hAnsi="Times New Roman" w:cs="Times New Roman"/>
          <w:sz w:val="28"/>
          <w:szCs w:val="28"/>
        </w:rPr>
        <w:lastRenderedPageBreak/>
        <w:t>художественным требованиям, аварийное освещение, необходимые указатели, бункеры.</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10.15.2. В процессе производства земляных, ремонтных, аварийно-восстановительных и иных видов работ необходимо обеспечить свободные и безопасные подходы и подъезды к жилым домам и другим объектам на период проведения строительных, ремонтных, земляных работ.</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10.15.3. Запрещаются складирование строительных материалов, изделий, конструкций, оборудования, дров, угля, временное хранение транспортных средств и строительной техники, размещение некапитальных строений и сооружений, а также устройство временного отвала грунта, образовавшегося при производстве земляных работ, за пределами ограждения места проведения земляных работ, указанного в разрешении (ордере) на производство земляных работ, а также за пределами строительных площадок, ограждения мест проведения ремонтных, аварийных и иных работ, в том числе заваливание грунтом пешеходных коммуникаций и проезжей части, детских (спортивных) площадок.</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10.15.4. Не допускается вынос грязи (грунта, бетонной смеси или раствора) с мест проведения работ на прилегающую территорию.</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Строительные объекты и площадки, карьеры и полигоны твердых бытовых отходов (в том числе рекультивируемые), предприятия по производству строительных материалов в обязательном порядке должны оборудоваться пунктами очистки (мойки) колес автотранспорта.</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Обязанность по очистке (мойке) колес возлагается на собственника или иного законного владельца строительного объекта, площадки, карьера, полигона твердых коммунальных отходов, предприятия по производству строительных материалов.</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10.15.5. При организации и производстве земляных, строительных и иных видов работ, проводимых вблизи древесно-кустарниковой растительности, лица, производящие работы, обязаны:</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 оставлять вокруг дерева свободный приствольный круг диаметром не менее 2 м с последующей установкой решетки или другого защитного покрытия при мощении и асфальтировании городских проездов, площадей, дворов и тротуаров;</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2) располагать подъездные пути и места для установки подъемных кранов вне зоны зеленых насаждений;</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3) производить подкоп в зоне корневой системы деревьев, не допуская ее повреждения.</w:t>
      </w:r>
    </w:p>
    <w:p w:rsidR="004C2839" w:rsidRPr="00104EF1" w:rsidRDefault="004C2839" w:rsidP="004C2839">
      <w:pPr>
        <w:autoSpaceDE w:val="0"/>
        <w:autoSpaceDN w:val="0"/>
        <w:adjustRightInd w:val="0"/>
        <w:spacing w:after="0" w:line="240" w:lineRule="auto"/>
        <w:ind w:firstLine="540"/>
        <w:jc w:val="both"/>
        <w:rPr>
          <w:rFonts w:ascii="Times New Roman" w:hAnsi="Times New Roman" w:cs="Times New Roman"/>
          <w:sz w:val="28"/>
          <w:szCs w:val="28"/>
        </w:rPr>
      </w:pPr>
    </w:p>
    <w:p w:rsidR="004C2839" w:rsidRPr="00104EF1" w:rsidRDefault="004C2839" w:rsidP="004C2839">
      <w:pPr>
        <w:autoSpaceDE w:val="0"/>
        <w:autoSpaceDN w:val="0"/>
        <w:adjustRightInd w:val="0"/>
        <w:spacing w:after="0" w:line="240" w:lineRule="auto"/>
        <w:ind w:firstLine="540"/>
        <w:jc w:val="center"/>
        <w:rPr>
          <w:rFonts w:ascii="Times New Roman" w:hAnsi="Times New Roman" w:cs="Times New Roman"/>
          <w:b/>
          <w:sz w:val="28"/>
          <w:szCs w:val="28"/>
        </w:rPr>
      </w:pPr>
      <w:r w:rsidRPr="00104EF1">
        <w:rPr>
          <w:rFonts w:ascii="Times New Roman" w:hAnsi="Times New Roman" w:cs="Times New Roman"/>
          <w:b/>
          <w:sz w:val="28"/>
          <w:szCs w:val="28"/>
        </w:rPr>
        <w:t>10.16. Строительные площадки</w:t>
      </w:r>
    </w:p>
    <w:p w:rsidR="004C2839" w:rsidRPr="00104EF1" w:rsidRDefault="004C2839" w:rsidP="004C2839">
      <w:pPr>
        <w:autoSpaceDE w:val="0"/>
        <w:autoSpaceDN w:val="0"/>
        <w:adjustRightInd w:val="0"/>
        <w:spacing w:after="0" w:line="240" w:lineRule="auto"/>
        <w:ind w:firstLine="540"/>
        <w:jc w:val="center"/>
        <w:rPr>
          <w:rFonts w:ascii="Times New Roman" w:hAnsi="Times New Roman" w:cs="Times New Roman"/>
          <w:b/>
          <w:sz w:val="28"/>
          <w:szCs w:val="28"/>
        </w:rPr>
      </w:pP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10.16.1. До начала работ строительная площадка и опасные зоны работ за ее пределами должны быть оборудованы:</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а) защитными ограждениями;</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б) указателями, знаками пути объезда транспорта и прохода пешеходов, освещением;</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в) информационным щитом, в котором указываются: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объекта, сроки начала и окончания работ, схема объекта;</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застройщика (технического заказчика);</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наименование представителя застройщика (технического заказчика) - должностного лица, отвечающего за ведение строительного контроля;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капитальному ремонту, сносу объекта;</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представителя органа государственного строительного надзора или местного самоуправления, курирующего строительство;</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ответственного представителя проектной организации - должностного лица, отвечающего за ведение авторского надзора, в случаях, когда он выполняется;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и контактные данные саморегулируемой организации лица, осуществляющего строительство.</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10.16.2. Лица, осуществляющие строительство, содержат строительные площадки, ограждения строительных площадок и прилегающую к ним территорию по периметру ограждения строительной площадки.</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надписей, объявлений, промыты, не иметь проемов, не предусмотренных проектом, поврежденных участков, отклонений от вертикали, информации, не согласованной с органами местного самоуправления.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10.16.3. Для сбора и хранения мусора на строительной площадке должен быть установлен контейнер, для сбора и хранения строительных отходов - бункер-накопитель. Строительный мусор и грунт со строительных площадок должны вывозиться не реже одного раза в день.</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Складирование строительного мусора на строительной площадке навалом запрещается.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10.16.4. Для защиты от пыли территорий, прилегающих к строительным площадкам, ограждения строительных площадок могут быть оснащены сетками, обеспечивающими удержание строительной пыли.</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10.16.5. Каждый выезд с территории строительной площадки должен быть оборудован пунктом очистки (мойки) колес транспортных средств в виде бетонной площадки с организованным водоотведением в приемный колодец с последующей утилизацией стоков.</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Запрещаются выезд транспортного средства с грязными колесами, вынос грунта и грязи с территории строительной площадки на дороги общего пользования.</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10.16.6. На территории строительной площадки не допускаются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4C2839"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10.16.7.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4651EC" w:rsidRPr="00104EF1" w:rsidRDefault="004C2839" w:rsidP="004C2839">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10.16.8.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r w:rsidR="00114EF7" w:rsidRPr="00104EF1">
        <w:rPr>
          <w:rFonts w:ascii="Times New Roman" w:hAnsi="Times New Roman" w:cs="Times New Roman"/>
          <w:bCs/>
          <w:sz w:val="28"/>
          <w:szCs w:val="28"/>
        </w:rPr>
        <w:t>».</w:t>
      </w:r>
    </w:p>
    <w:p w:rsidR="00D74522" w:rsidRPr="00104EF1" w:rsidRDefault="004651EC" w:rsidP="004651EC">
      <w:pPr>
        <w:autoSpaceDE w:val="0"/>
        <w:autoSpaceDN w:val="0"/>
        <w:adjustRightInd w:val="0"/>
        <w:spacing w:after="0" w:line="240" w:lineRule="auto"/>
        <w:ind w:firstLine="539"/>
        <w:jc w:val="both"/>
        <w:rPr>
          <w:rFonts w:ascii="Times New Roman" w:hAnsi="Times New Roman" w:cs="Times New Roman"/>
          <w:bCs/>
          <w:sz w:val="28"/>
          <w:szCs w:val="28"/>
        </w:rPr>
      </w:pPr>
      <w:r w:rsidRPr="00104EF1">
        <w:rPr>
          <w:rFonts w:ascii="Times New Roman" w:hAnsi="Times New Roman" w:cs="Times New Roman"/>
          <w:bCs/>
          <w:sz w:val="28"/>
          <w:szCs w:val="28"/>
        </w:rPr>
        <w:t>1</w:t>
      </w:r>
      <w:r w:rsidR="00126F1D" w:rsidRPr="00104EF1">
        <w:rPr>
          <w:rFonts w:ascii="Times New Roman" w:hAnsi="Times New Roman" w:cs="Times New Roman"/>
          <w:bCs/>
          <w:sz w:val="28"/>
          <w:szCs w:val="28"/>
        </w:rPr>
        <w:t>.2.</w:t>
      </w:r>
      <w:r w:rsidRPr="00104EF1">
        <w:rPr>
          <w:rFonts w:ascii="Times New Roman" w:hAnsi="Times New Roman" w:cs="Times New Roman"/>
          <w:bCs/>
          <w:sz w:val="28"/>
          <w:szCs w:val="28"/>
        </w:rPr>
        <w:t>1</w:t>
      </w:r>
      <w:r w:rsidR="00126F1D" w:rsidRPr="00104EF1">
        <w:rPr>
          <w:rFonts w:ascii="Times New Roman" w:hAnsi="Times New Roman" w:cs="Times New Roman"/>
          <w:bCs/>
          <w:sz w:val="28"/>
          <w:szCs w:val="28"/>
        </w:rPr>
        <w:t>1</w:t>
      </w:r>
      <w:r w:rsidRPr="00104EF1">
        <w:rPr>
          <w:rFonts w:ascii="Times New Roman" w:hAnsi="Times New Roman" w:cs="Times New Roman"/>
          <w:bCs/>
          <w:sz w:val="28"/>
          <w:szCs w:val="28"/>
        </w:rPr>
        <w:t xml:space="preserve">. </w:t>
      </w:r>
      <w:r w:rsidR="00104EF1">
        <w:rPr>
          <w:rFonts w:ascii="Times New Roman" w:hAnsi="Times New Roman" w:cs="Times New Roman"/>
          <w:bCs/>
          <w:sz w:val="28"/>
          <w:szCs w:val="28"/>
        </w:rPr>
        <w:t>р</w:t>
      </w:r>
      <w:r w:rsidRPr="00104EF1">
        <w:rPr>
          <w:rFonts w:ascii="Times New Roman" w:hAnsi="Times New Roman" w:cs="Times New Roman"/>
          <w:bCs/>
          <w:sz w:val="28"/>
          <w:szCs w:val="28"/>
        </w:rPr>
        <w:t>аздел 15 изложить в новой редакции:</w:t>
      </w:r>
    </w:p>
    <w:p w:rsidR="004651EC" w:rsidRPr="00104EF1" w:rsidRDefault="004651EC" w:rsidP="004651EC">
      <w:pPr>
        <w:autoSpaceDE w:val="0"/>
        <w:autoSpaceDN w:val="0"/>
        <w:adjustRightInd w:val="0"/>
        <w:spacing w:after="0" w:line="240" w:lineRule="auto"/>
        <w:ind w:firstLine="539"/>
        <w:jc w:val="center"/>
        <w:rPr>
          <w:rFonts w:ascii="Times New Roman" w:hAnsi="Times New Roman" w:cs="Times New Roman"/>
          <w:b/>
          <w:bCs/>
          <w:sz w:val="28"/>
          <w:szCs w:val="28"/>
        </w:rPr>
      </w:pPr>
      <w:r w:rsidRPr="00104EF1">
        <w:rPr>
          <w:rFonts w:ascii="Times New Roman" w:hAnsi="Times New Roman" w:cs="Times New Roman"/>
          <w:b/>
          <w:bCs/>
          <w:sz w:val="28"/>
          <w:szCs w:val="28"/>
        </w:rPr>
        <w:t>«15. Земляные работы</w:t>
      </w:r>
    </w:p>
    <w:p w:rsidR="004651EC" w:rsidRPr="00104EF1" w:rsidRDefault="004651EC" w:rsidP="004651EC">
      <w:pPr>
        <w:autoSpaceDE w:val="0"/>
        <w:autoSpaceDN w:val="0"/>
        <w:adjustRightInd w:val="0"/>
        <w:spacing w:after="0" w:line="240" w:lineRule="auto"/>
        <w:jc w:val="both"/>
        <w:rPr>
          <w:rFonts w:ascii="Times New Roman" w:hAnsi="Times New Roman" w:cs="Times New Roman"/>
          <w:bCs/>
          <w:sz w:val="28"/>
          <w:szCs w:val="28"/>
        </w:rPr>
      </w:pP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15.1.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Лицо, осуществляющее земляные работы, обязано выполнять все условия, установленные разрешением (ордером).</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15.2. Место производства земляных работ должно быть оборудовано:</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пешеходными мостиками с перилами при необходимости;</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звукоизолирующими экранами при необходимости;</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защитными ограждениями;</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г) временными дорожными знаками, указателями места проведения земляных работ и (или) объездных путей, освещением;</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 информационным щитом, в котором указываются:</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сроки начала и окончания работ;</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лица, осуществляющего земляные работы, с указанием почтового адреса и номера телефона;</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реквизиты разрешения (ордера) на производство земляных работ;</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наименование организации, выдавшей разрешение (ордера) на производство работ, с указанием ее почтового адреса и номеров телефонов.</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15.3. Лицо, осуществляющее земляные работы, обязано содержать место проведения земляных работ в состоянии, обеспечивающем безопасные и беспрепятственные проход пешеходов и проезд транспорта, а также выполнять его уборку, в том числе обеспечить содержание ограждений, дорожных знаков, указателей, пешеходных мостиков, освещение мест производства земляных работ на весь период работ до полного восстановления благоустройства.</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15.4. Лицо, осуществляющее земляные работы, обязано восстановить дорожные покрытия, тротуары, газоны и другие разрытые участки, произвести восстановление благоустройства территории в объемах и в сроки в соответствии с разрешением (ордером) на производство работ.</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Земляные работы считаются законченными после восстановления благоустройства территории.</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15.5. При производстве земляных работ запрещается:</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а) нарушать график производства земляных работ, осуществлять земляные работы в период приостановления действия разрешения (ордера), после истечения срока его действия, а также осуществлять виды земляных работ, не предусмотренные разрешением (ордером);</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б) повреждать существующие сооружения, зеленые насаждения и элементы благоустройства, не указанные в разрешении (ордере);</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в) производить откачку воды из колодцев, траншей, котлованов непосредственно на тротуары и проезжую часть улиц;</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lastRenderedPageBreak/>
        <w:t>г) оставлять на проезжей части и тротуарах, газонах землю и строительные материалы после земляных окончания работ;</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д) занимать излишнюю площадь под складирование, ограждение работ сверх установленных границ;</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е) загромождать проходы и въезды во дворы, нарушать нормальный проезд транспорта и движение пешеходов;</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ж) перегонять по улицам </w:t>
      </w:r>
      <w:r w:rsidR="004508C8" w:rsidRPr="00104EF1">
        <w:rPr>
          <w:rFonts w:ascii="Times New Roman" w:hAnsi="Times New Roman" w:cs="Times New Roman"/>
          <w:bCs/>
          <w:sz w:val="28"/>
          <w:szCs w:val="28"/>
        </w:rPr>
        <w:t>округа</w:t>
      </w:r>
      <w:r w:rsidRPr="00104EF1">
        <w:rPr>
          <w:rFonts w:ascii="Times New Roman" w:hAnsi="Times New Roman" w:cs="Times New Roman"/>
          <w:bCs/>
          <w:sz w:val="28"/>
          <w:szCs w:val="28"/>
        </w:rPr>
        <w:t xml:space="preserve"> транспортные средства и самоходные машины на гусеничном ходу;</w:t>
      </w:r>
    </w:p>
    <w:p w:rsidR="004651EC" w:rsidRPr="00104EF1" w:rsidRDefault="004651EC"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з) засыпать землей и строительным материалом деревья, кустарники и газоны, крышки колодцев подземных сетей, водосточные решетки, лотки и кюветы, тротуары, проезжие части дорог;</w:t>
      </w:r>
    </w:p>
    <w:p w:rsidR="00104EF1" w:rsidRPr="00104EF1" w:rsidRDefault="004651EC" w:rsidP="00104EF1">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bCs/>
          <w:sz w:val="28"/>
          <w:szCs w:val="28"/>
        </w:rPr>
        <w:t xml:space="preserve">и) производить любые самовольные перемещения существующих сетей и коммуникаций, создающих помехи выполнению работ, не согласованные с </w:t>
      </w:r>
      <w:r w:rsidR="004508C8" w:rsidRPr="00104EF1">
        <w:rPr>
          <w:rFonts w:ascii="Times New Roman" w:hAnsi="Times New Roman" w:cs="Times New Roman"/>
          <w:bCs/>
          <w:sz w:val="28"/>
          <w:szCs w:val="28"/>
        </w:rPr>
        <w:t>администрацией Вожегодского муниципального округа</w:t>
      </w:r>
      <w:r w:rsidRPr="00104EF1">
        <w:rPr>
          <w:rFonts w:ascii="Times New Roman" w:hAnsi="Times New Roman" w:cs="Times New Roman"/>
          <w:bCs/>
          <w:sz w:val="28"/>
          <w:szCs w:val="28"/>
        </w:rPr>
        <w:t>.».</w:t>
      </w:r>
    </w:p>
    <w:p w:rsidR="00126F1D" w:rsidRPr="00104EF1" w:rsidRDefault="00126F1D" w:rsidP="00104EF1">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1.2.12. раздел  18 изложить в новой редакции:  </w:t>
      </w:r>
    </w:p>
    <w:p w:rsidR="00126F1D" w:rsidRPr="00104EF1" w:rsidRDefault="00126F1D" w:rsidP="00126F1D">
      <w:pPr>
        <w:pStyle w:val="ConsPlusNormal0"/>
        <w:ind w:firstLine="709"/>
        <w:jc w:val="both"/>
        <w:rPr>
          <w:rFonts w:ascii="Times New Roman" w:hAnsi="Times New Roman" w:cs="Times New Roman"/>
          <w:sz w:val="28"/>
          <w:szCs w:val="28"/>
        </w:rPr>
      </w:pPr>
    </w:p>
    <w:p w:rsidR="00126F1D" w:rsidRPr="00104EF1" w:rsidRDefault="00126F1D" w:rsidP="00126F1D">
      <w:pPr>
        <w:pStyle w:val="ConsPlusNormal0"/>
        <w:jc w:val="center"/>
        <w:rPr>
          <w:rFonts w:ascii="Times New Roman" w:hAnsi="Times New Roman" w:cs="Times New Roman"/>
          <w:b/>
          <w:sz w:val="28"/>
          <w:szCs w:val="28"/>
        </w:rPr>
      </w:pPr>
      <w:r w:rsidRPr="00104EF1">
        <w:rPr>
          <w:rFonts w:ascii="Times New Roman" w:hAnsi="Times New Roman" w:cs="Times New Roman"/>
          <w:b/>
          <w:sz w:val="28"/>
          <w:szCs w:val="28"/>
        </w:rPr>
        <w:t>«18. Порядок участия граждан и организаций в реализации мероприятий по благоустройству территории округа</w:t>
      </w:r>
    </w:p>
    <w:p w:rsidR="00126F1D" w:rsidRPr="00104EF1" w:rsidRDefault="00126F1D" w:rsidP="00126F1D">
      <w:pPr>
        <w:pStyle w:val="ConsPlusNormal0"/>
        <w:jc w:val="center"/>
        <w:rPr>
          <w:rFonts w:ascii="Times New Roman" w:hAnsi="Times New Roman" w:cs="Times New Roman"/>
          <w:b/>
          <w:sz w:val="28"/>
          <w:szCs w:val="28"/>
        </w:rPr>
      </w:pP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18.1. На территории Вожегодского муниципального округа ежегодно в весенне-летний период проводятся мероприятия по благоустройству с участием граждан и организаций, направленные на приведение территорий в соответствие с нормативными характеристиками.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18.2. Перечень территорий с указанием конкретных работ по благоустройству, сроков их проведения и ответственных лиц, а также порядок доведения указанной информации до сведения граждан и организаций определяются администрацией Вожегодского муниципального округа.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18.3. В период проведения мероприятий по благоустройству администрация округа обеспечивает: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 информирование граждан и организаций о проведении мероприятий по благоустройству (в том числе о конкретных сроках и местах проведения работ);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 возможность участия в мероприятиях по благоустройству коллективов предприятий, организаций, учреждений, учащихся, студентов и населения по месту жительства;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 готовность инвентаря и специальной техники (при необходимости);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xml:space="preserve">- своевременный вывоз собранного мусора в специально отведенные для этих целей места; </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 пропаганду проводимой работы по благоустройству, в том числе через средства массовой информации.</w:t>
      </w:r>
    </w:p>
    <w:p w:rsidR="00126F1D" w:rsidRPr="00104EF1" w:rsidRDefault="00126F1D" w:rsidP="00126F1D">
      <w:pPr>
        <w:spacing w:after="0" w:line="240" w:lineRule="auto"/>
        <w:ind w:firstLine="539"/>
        <w:jc w:val="both"/>
        <w:rPr>
          <w:rFonts w:ascii="Times New Roman" w:hAnsi="Times New Roman" w:cs="Times New Roman"/>
          <w:sz w:val="28"/>
          <w:szCs w:val="28"/>
        </w:rPr>
      </w:pPr>
      <w:r w:rsidRPr="00104EF1">
        <w:rPr>
          <w:rFonts w:ascii="Times New Roman" w:hAnsi="Times New Roman" w:cs="Times New Roman"/>
          <w:sz w:val="28"/>
          <w:szCs w:val="28"/>
        </w:rPr>
        <w:t>18.4. По итогам проведения мероприятий по благоустройству с участием граждан и организаций администрация округа формирует перечень дополнительных работ по благоустройству, необходимых к выполнению в текущем году.</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18.5. Все решения по благоустройству территорий должны приниматься открыто и гласно, с учетом мнения жителей соответствующих территорий.</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 xml:space="preserve">18.6. Для повышения уровня доступности информации и информирования жителей о задачах и проектах в сфере благоустройства </w:t>
      </w:r>
      <w:r w:rsidRPr="00104EF1">
        <w:rPr>
          <w:rFonts w:ascii="Times New Roman" w:hAnsi="Times New Roman" w:cs="Times New Roman"/>
          <w:sz w:val="28"/>
          <w:szCs w:val="28"/>
        </w:rPr>
        <w:lastRenderedPageBreak/>
        <w:t>проекты, а также информации об их реализации размещается на официальном сайте администрации Вожегодского муниципального округа в информационно-телекоммуникационной сети «Интернет».</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18.7. Формами общественного участия в благоустройстве территорий округа являются общественные обсуждения и публичные слушания, общественный контроль.</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18.8. Администрации Вожегодского муниципального округа рекомендуется проведение открытых общественных обсуждений проектов благоустройства территорий, а также возможность публичного комментирования и обсуждения материалов проектов.</w:t>
      </w:r>
    </w:p>
    <w:p w:rsidR="00126F1D" w:rsidRPr="00104EF1" w:rsidRDefault="00126F1D" w:rsidP="00126F1D">
      <w:pPr>
        <w:autoSpaceDE w:val="0"/>
        <w:autoSpaceDN w:val="0"/>
        <w:adjustRightInd w:val="0"/>
        <w:spacing w:after="0" w:line="240" w:lineRule="auto"/>
        <w:ind w:firstLine="540"/>
        <w:jc w:val="both"/>
        <w:rPr>
          <w:rFonts w:ascii="Times New Roman" w:hAnsi="Times New Roman" w:cs="Times New Roman"/>
          <w:sz w:val="28"/>
          <w:szCs w:val="28"/>
        </w:rPr>
      </w:pPr>
      <w:r w:rsidRPr="00104EF1">
        <w:rPr>
          <w:rFonts w:ascii="Times New Roman" w:hAnsi="Times New Roman" w:cs="Times New Roman"/>
          <w:sz w:val="28"/>
          <w:szCs w:val="28"/>
        </w:rPr>
        <w:t>18.9. При организации общественных обсуждений проектов благоустройства администрации Вожегодского муниципального округа рекомендуется предусматривать оповещение о проведении общественных обсуждений на официальном сайте администрации Вожегодского муниципального округа в информационно-телекоммуникационной сети «Интернет», на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w:t>
      </w:r>
    </w:p>
    <w:p w:rsidR="00126F1D" w:rsidRPr="00104EF1" w:rsidRDefault="00126F1D" w:rsidP="004651EC">
      <w:pPr>
        <w:autoSpaceDE w:val="0"/>
        <w:autoSpaceDN w:val="0"/>
        <w:adjustRightInd w:val="0"/>
        <w:spacing w:after="0" w:line="240" w:lineRule="auto"/>
        <w:ind w:firstLine="540"/>
        <w:jc w:val="both"/>
        <w:rPr>
          <w:rFonts w:ascii="Times New Roman" w:hAnsi="Times New Roman" w:cs="Times New Roman"/>
          <w:bCs/>
          <w:sz w:val="28"/>
          <w:szCs w:val="28"/>
        </w:rPr>
      </w:pPr>
      <w:r w:rsidRPr="00104EF1">
        <w:rPr>
          <w:rFonts w:ascii="Times New Roman" w:hAnsi="Times New Roman" w:cs="Times New Roman"/>
          <w:sz w:val="28"/>
          <w:szCs w:val="28"/>
        </w:rPr>
        <w:t>18.10. Общественный контроль в области благоустройства осуществляется с учетом требований законодательства Российской Федерации и Вологодской области об обеспечении открытости информации и общественном контроле в области благоустройства.».</w:t>
      </w:r>
    </w:p>
    <w:p w:rsidR="0089133F" w:rsidRPr="00104EF1" w:rsidRDefault="008E6450" w:rsidP="00C23029">
      <w:pPr>
        <w:pStyle w:val="a6"/>
        <w:spacing w:before="0" w:beforeAutospacing="0" w:after="0" w:afterAutospacing="0"/>
        <w:ind w:firstLine="709"/>
        <w:jc w:val="both"/>
        <w:rPr>
          <w:sz w:val="28"/>
          <w:szCs w:val="28"/>
        </w:rPr>
      </w:pPr>
      <w:r w:rsidRPr="00104EF1">
        <w:rPr>
          <w:sz w:val="28"/>
          <w:szCs w:val="28"/>
        </w:rPr>
        <w:t>2</w:t>
      </w:r>
      <w:r w:rsidR="00C23029" w:rsidRPr="00104EF1">
        <w:rPr>
          <w:sz w:val="28"/>
          <w:szCs w:val="28"/>
        </w:rPr>
        <w:t>. Настоящее</w:t>
      </w:r>
      <w:r w:rsidR="00475B12" w:rsidRPr="00104EF1">
        <w:rPr>
          <w:sz w:val="28"/>
          <w:szCs w:val="28"/>
        </w:rPr>
        <w:t xml:space="preserve"> </w:t>
      </w:r>
      <w:r w:rsidR="00C23029" w:rsidRPr="00104EF1">
        <w:rPr>
          <w:sz w:val="28"/>
          <w:szCs w:val="28"/>
        </w:rPr>
        <w:t>решение</w:t>
      </w:r>
      <w:r w:rsidR="00475B12" w:rsidRPr="00104EF1">
        <w:rPr>
          <w:sz w:val="28"/>
          <w:szCs w:val="28"/>
        </w:rPr>
        <w:t xml:space="preserve"> </w:t>
      </w:r>
      <w:r w:rsidR="00C23029" w:rsidRPr="00104EF1">
        <w:rPr>
          <w:sz w:val="28"/>
          <w:szCs w:val="28"/>
        </w:rPr>
        <w:t xml:space="preserve">вступает в </w:t>
      </w:r>
      <w:r w:rsidR="00475B12" w:rsidRPr="00104EF1">
        <w:rPr>
          <w:sz w:val="28"/>
          <w:szCs w:val="28"/>
        </w:rPr>
        <w:t>силу п</w:t>
      </w:r>
      <w:r w:rsidR="00C23029" w:rsidRPr="00104EF1">
        <w:rPr>
          <w:sz w:val="28"/>
          <w:szCs w:val="28"/>
        </w:rPr>
        <w:t>осле</w:t>
      </w:r>
      <w:r w:rsidR="00475B12" w:rsidRPr="00104EF1">
        <w:rPr>
          <w:sz w:val="28"/>
          <w:szCs w:val="28"/>
        </w:rPr>
        <w:t xml:space="preserve"> </w:t>
      </w:r>
      <w:r w:rsidR="00C23029" w:rsidRPr="00104EF1">
        <w:rPr>
          <w:sz w:val="28"/>
          <w:szCs w:val="28"/>
        </w:rPr>
        <w:t xml:space="preserve">официального </w:t>
      </w:r>
      <w:r w:rsidR="00A92E82" w:rsidRPr="00104EF1">
        <w:rPr>
          <w:sz w:val="28"/>
          <w:szCs w:val="28"/>
        </w:rPr>
        <w:t>опубликования в газете «Борьба»</w:t>
      </w:r>
      <w:r w:rsidR="008550BB" w:rsidRPr="00104EF1">
        <w:rPr>
          <w:sz w:val="28"/>
          <w:szCs w:val="28"/>
        </w:rPr>
        <w:t>, но не ранее 1 сентября 2025 года</w:t>
      </w:r>
      <w:r w:rsidR="00D47FCA" w:rsidRPr="00104EF1">
        <w:rPr>
          <w:sz w:val="28"/>
          <w:szCs w:val="28"/>
          <w:shd w:val="clear" w:color="auto" w:fill="FFFFFF"/>
        </w:rPr>
        <w:t>.</w:t>
      </w:r>
    </w:p>
    <w:p w:rsidR="00D47FCA" w:rsidRPr="00104EF1" w:rsidRDefault="00D47FCA" w:rsidP="00C23029">
      <w:pPr>
        <w:pStyle w:val="consnormal"/>
        <w:spacing w:before="0" w:beforeAutospacing="0" w:after="0" w:afterAutospacing="0"/>
        <w:ind w:firstLine="709"/>
        <w:jc w:val="both"/>
        <w:rPr>
          <w:b/>
          <w:bCs/>
          <w:sz w:val="28"/>
          <w:szCs w:val="28"/>
        </w:rPr>
      </w:pPr>
    </w:p>
    <w:p w:rsidR="00126F1D" w:rsidRPr="00104EF1" w:rsidRDefault="00126F1D" w:rsidP="00C23029">
      <w:pPr>
        <w:pStyle w:val="consnormal"/>
        <w:spacing w:before="0" w:beforeAutospacing="0" w:after="0" w:afterAutospacing="0"/>
        <w:ind w:firstLine="709"/>
        <w:jc w:val="both"/>
        <w:rPr>
          <w:b/>
          <w:bCs/>
          <w:sz w:val="28"/>
          <w:szCs w:val="28"/>
        </w:rPr>
      </w:pPr>
    </w:p>
    <w:tbl>
      <w:tblPr>
        <w:tblW w:w="96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679"/>
      </w:tblGrid>
      <w:tr w:rsidR="00EC21E8" w:rsidRPr="00104EF1" w:rsidTr="00A92E82">
        <w:trPr>
          <w:trHeight w:val="360"/>
        </w:trPr>
        <w:tc>
          <w:tcPr>
            <w:tcW w:w="4962" w:type="dxa"/>
            <w:tcBorders>
              <w:top w:val="nil"/>
              <w:left w:val="nil"/>
              <w:bottom w:val="nil"/>
              <w:right w:val="nil"/>
              <w:tl2br w:val="nil"/>
              <w:tr2bl w:val="nil"/>
            </w:tcBorders>
          </w:tcPr>
          <w:p w:rsidR="00EC21E8" w:rsidRPr="00104EF1" w:rsidRDefault="00EC21E8" w:rsidP="00EC21E8">
            <w:pPr>
              <w:spacing w:after="0" w:line="240" w:lineRule="auto"/>
              <w:rPr>
                <w:rFonts w:ascii="Times New Roman" w:eastAsia="Times New Roman" w:hAnsi="Times New Roman" w:cs="Times New Roman"/>
                <w:sz w:val="28"/>
              </w:rPr>
            </w:pPr>
            <w:r w:rsidRPr="00104EF1">
              <w:rPr>
                <w:rFonts w:ascii="Times New Roman" w:eastAsia="Times New Roman" w:hAnsi="Times New Roman" w:cs="Times New Roman"/>
                <w:sz w:val="28"/>
              </w:rPr>
              <w:t>Председатель</w:t>
            </w:r>
          </w:p>
          <w:p w:rsidR="00EC21E8" w:rsidRPr="00104EF1" w:rsidRDefault="00EC21E8" w:rsidP="00EC21E8">
            <w:pPr>
              <w:spacing w:after="0" w:line="240" w:lineRule="auto"/>
              <w:rPr>
                <w:rFonts w:ascii="Times New Roman" w:eastAsia="Times New Roman" w:hAnsi="Times New Roman" w:cs="Times New Roman"/>
                <w:sz w:val="28"/>
              </w:rPr>
            </w:pPr>
            <w:r w:rsidRPr="00104EF1">
              <w:rPr>
                <w:rFonts w:ascii="Times New Roman" w:eastAsia="Times New Roman" w:hAnsi="Times New Roman" w:cs="Times New Roman"/>
                <w:sz w:val="28"/>
              </w:rPr>
              <w:t>Представительного Собрания Вожегодского муниципального округа</w:t>
            </w:r>
          </w:p>
        </w:tc>
        <w:tc>
          <w:tcPr>
            <w:tcW w:w="4679" w:type="dxa"/>
            <w:tcBorders>
              <w:top w:val="nil"/>
              <w:left w:val="nil"/>
              <w:bottom w:val="nil"/>
              <w:right w:val="nil"/>
              <w:tl2br w:val="nil"/>
              <w:tr2bl w:val="nil"/>
            </w:tcBorders>
          </w:tcPr>
          <w:p w:rsidR="00EC21E8" w:rsidRPr="00104EF1" w:rsidRDefault="008550BB" w:rsidP="00EC21E8">
            <w:pPr>
              <w:spacing w:after="0" w:line="240" w:lineRule="auto"/>
              <w:rPr>
                <w:rFonts w:ascii="Times New Roman" w:eastAsia="Times New Roman" w:hAnsi="Times New Roman" w:cs="Times New Roman"/>
                <w:sz w:val="28"/>
              </w:rPr>
            </w:pPr>
            <w:r w:rsidRPr="00104EF1">
              <w:rPr>
                <w:rFonts w:ascii="Times New Roman" w:eastAsia="Times New Roman" w:hAnsi="Times New Roman" w:cs="Times New Roman"/>
                <w:sz w:val="28"/>
              </w:rPr>
              <w:t>Г</w:t>
            </w:r>
            <w:r w:rsidR="00EC21E8" w:rsidRPr="00104EF1">
              <w:rPr>
                <w:rFonts w:ascii="Times New Roman" w:eastAsia="Times New Roman" w:hAnsi="Times New Roman" w:cs="Times New Roman"/>
                <w:sz w:val="28"/>
              </w:rPr>
              <w:t>лав</w:t>
            </w:r>
            <w:r w:rsidRPr="00104EF1">
              <w:rPr>
                <w:rFonts w:ascii="Times New Roman" w:eastAsia="Times New Roman" w:hAnsi="Times New Roman" w:cs="Times New Roman"/>
                <w:sz w:val="28"/>
              </w:rPr>
              <w:t>а</w:t>
            </w:r>
            <w:r w:rsidR="00987E9E" w:rsidRPr="00104EF1">
              <w:rPr>
                <w:rFonts w:ascii="Times New Roman" w:eastAsia="Times New Roman" w:hAnsi="Times New Roman" w:cs="Times New Roman"/>
                <w:sz w:val="28"/>
              </w:rPr>
              <w:t xml:space="preserve"> </w:t>
            </w:r>
            <w:r w:rsidR="00EC21E8" w:rsidRPr="00104EF1">
              <w:rPr>
                <w:rFonts w:ascii="Times New Roman" w:eastAsia="Times New Roman" w:hAnsi="Times New Roman" w:cs="Times New Roman"/>
                <w:sz w:val="28"/>
              </w:rPr>
              <w:t xml:space="preserve">Вожегодского муниципального </w:t>
            </w:r>
            <w:r w:rsidR="00BE510D" w:rsidRPr="00104EF1">
              <w:rPr>
                <w:rFonts w:ascii="Times New Roman" w:eastAsia="Times New Roman" w:hAnsi="Times New Roman" w:cs="Times New Roman"/>
                <w:sz w:val="28"/>
              </w:rPr>
              <w:t>округа</w:t>
            </w:r>
            <w:r w:rsidR="00EC21E8" w:rsidRPr="00104EF1">
              <w:rPr>
                <w:rFonts w:ascii="Times New Roman" w:eastAsia="Times New Roman" w:hAnsi="Times New Roman" w:cs="Times New Roman"/>
                <w:sz w:val="28"/>
              </w:rPr>
              <w:t xml:space="preserve"> Вологодской области</w:t>
            </w:r>
          </w:p>
          <w:p w:rsidR="00EC21E8" w:rsidRPr="00104EF1" w:rsidRDefault="00EC21E8" w:rsidP="00EC21E8">
            <w:pPr>
              <w:spacing w:after="0" w:line="240" w:lineRule="auto"/>
              <w:rPr>
                <w:rFonts w:ascii="Times New Roman" w:eastAsia="Times New Roman" w:hAnsi="Times New Roman" w:cs="Times New Roman"/>
                <w:sz w:val="28"/>
              </w:rPr>
            </w:pPr>
          </w:p>
        </w:tc>
      </w:tr>
      <w:tr w:rsidR="00EC21E8" w:rsidRPr="00104EF1" w:rsidTr="00A92E82">
        <w:trPr>
          <w:trHeight w:val="360"/>
        </w:trPr>
        <w:tc>
          <w:tcPr>
            <w:tcW w:w="4962" w:type="dxa"/>
            <w:tcBorders>
              <w:top w:val="nil"/>
              <w:left w:val="nil"/>
              <w:bottom w:val="nil"/>
              <w:right w:val="nil"/>
              <w:tl2br w:val="nil"/>
              <w:tr2bl w:val="nil"/>
            </w:tcBorders>
          </w:tcPr>
          <w:p w:rsidR="00EC21E8" w:rsidRPr="00104EF1" w:rsidRDefault="00EC21E8" w:rsidP="00EC21E8">
            <w:pPr>
              <w:spacing w:after="0" w:line="240" w:lineRule="auto"/>
              <w:rPr>
                <w:rFonts w:ascii="Times New Roman" w:eastAsia="Times New Roman" w:hAnsi="Times New Roman" w:cs="Times New Roman"/>
                <w:sz w:val="28"/>
              </w:rPr>
            </w:pPr>
            <w:r w:rsidRPr="00104EF1">
              <w:rPr>
                <w:rFonts w:ascii="Times New Roman" w:eastAsia="Times New Roman" w:hAnsi="Times New Roman" w:cs="Times New Roman"/>
                <w:sz w:val="28"/>
              </w:rPr>
              <w:t>______________ Л.П. Олиева</w:t>
            </w:r>
          </w:p>
          <w:p w:rsidR="00CE561A" w:rsidRPr="00104EF1" w:rsidRDefault="00CE561A" w:rsidP="00CE561A">
            <w:pPr>
              <w:spacing w:after="0" w:line="240" w:lineRule="auto"/>
              <w:rPr>
                <w:rFonts w:ascii="Times New Roman" w:eastAsia="Times New Roman" w:hAnsi="Times New Roman" w:cs="Times New Roman"/>
                <w:sz w:val="28"/>
              </w:rPr>
            </w:pPr>
          </w:p>
        </w:tc>
        <w:tc>
          <w:tcPr>
            <w:tcW w:w="4679" w:type="dxa"/>
            <w:tcBorders>
              <w:top w:val="nil"/>
              <w:left w:val="nil"/>
              <w:bottom w:val="nil"/>
              <w:right w:val="nil"/>
              <w:tl2br w:val="nil"/>
              <w:tr2bl w:val="nil"/>
            </w:tcBorders>
          </w:tcPr>
          <w:p w:rsidR="00EC21E8" w:rsidRPr="00104EF1" w:rsidRDefault="00EC21E8" w:rsidP="00D47FCA">
            <w:pPr>
              <w:spacing w:after="0" w:line="240" w:lineRule="auto"/>
              <w:rPr>
                <w:rFonts w:ascii="Times New Roman" w:eastAsia="Times New Roman" w:hAnsi="Times New Roman" w:cs="Times New Roman"/>
                <w:sz w:val="28"/>
              </w:rPr>
            </w:pPr>
            <w:r w:rsidRPr="00104EF1">
              <w:rPr>
                <w:rFonts w:ascii="Times New Roman" w:eastAsia="Times New Roman" w:hAnsi="Times New Roman" w:cs="Times New Roman"/>
                <w:sz w:val="28"/>
              </w:rPr>
              <w:t xml:space="preserve">________________ </w:t>
            </w:r>
            <w:r w:rsidR="00987E9E" w:rsidRPr="00104EF1">
              <w:rPr>
                <w:rFonts w:ascii="Times New Roman" w:eastAsia="Times New Roman" w:hAnsi="Times New Roman" w:cs="Times New Roman"/>
                <w:sz w:val="28"/>
              </w:rPr>
              <w:t>Е.В. Перво</w:t>
            </w:r>
            <w:r w:rsidR="000077BB" w:rsidRPr="00104EF1">
              <w:rPr>
                <w:rFonts w:ascii="Times New Roman" w:eastAsia="Times New Roman" w:hAnsi="Times New Roman" w:cs="Times New Roman"/>
                <w:sz w:val="28"/>
              </w:rPr>
              <w:t>в</w:t>
            </w:r>
          </w:p>
        </w:tc>
      </w:tr>
    </w:tbl>
    <w:p w:rsidR="00CC1535" w:rsidRPr="00104EF1" w:rsidRDefault="00CC1535" w:rsidP="00475B12">
      <w:pPr>
        <w:spacing w:after="0" w:line="240" w:lineRule="auto"/>
        <w:ind w:firstLine="4962"/>
        <w:rPr>
          <w:rFonts w:ascii="Times New Roman" w:hAnsi="Times New Roman" w:cs="Times New Roman"/>
          <w:sz w:val="28"/>
          <w:szCs w:val="28"/>
        </w:rPr>
      </w:pPr>
    </w:p>
    <w:sectPr w:rsidR="00CC1535" w:rsidRPr="00104EF1" w:rsidSect="004651EC">
      <w:pgSz w:w="11906" w:h="16838"/>
      <w:pgMar w:top="426"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EA1" w:rsidRDefault="00F43EA1" w:rsidP="00300F59">
      <w:pPr>
        <w:spacing w:after="0" w:line="240" w:lineRule="auto"/>
      </w:pPr>
      <w:r>
        <w:separator/>
      </w:r>
    </w:p>
  </w:endnote>
  <w:endnote w:type="continuationSeparator" w:id="0">
    <w:p w:rsidR="00F43EA1" w:rsidRDefault="00F43EA1" w:rsidP="0030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EA1" w:rsidRDefault="00F43EA1" w:rsidP="00300F59">
      <w:pPr>
        <w:spacing w:after="0" w:line="240" w:lineRule="auto"/>
      </w:pPr>
      <w:r>
        <w:separator/>
      </w:r>
    </w:p>
  </w:footnote>
  <w:footnote w:type="continuationSeparator" w:id="0">
    <w:p w:rsidR="00F43EA1" w:rsidRDefault="00F43EA1" w:rsidP="00300F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1A9E"/>
    <w:rsid w:val="00001B7C"/>
    <w:rsid w:val="0000525A"/>
    <w:rsid w:val="000077BB"/>
    <w:rsid w:val="00010CBE"/>
    <w:rsid w:val="00060878"/>
    <w:rsid w:val="00071634"/>
    <w:rsid w:val="00104D1F"/>
    <w:rsid w:val="00104EF1"/>
    <w:rsid w:val="0011250E"/>
    <w:rsid w:val="00114EF7"/>
    <w:rsid w:val="00126F1D"/>
    <w:rsid w:val="00160D3B"/>
    <w:rsid w:val="00167303"/>
    <w:rsid w:val="001C4B0B"/>
    <w:rsid w:val="001D2208"/>
    <w:rsid w:val="001E4801"/>
    <w:rsid w:val="00262D2C"/>
    <w:rsid w:val="002776D6"/>
    <w:rsid w:val="0029277A"/>
    <w:rsid w:val="002C1141"/>
    <w:rsid w:val="002D398A"/>
    <w:rsid w:val="002D53EE"/>
    <w:rsid w:val="00300F59"/>
    <w:rsid w:val="003049AF"/>
    <w:rsid w:val="00360330"/>
    <w:rsid w:val="00372B3E"/>
    <w:rsid w:val="00386878"/>
    <w:rsid w:val="00393995"/>
    <w:rsid w:val="00422D71"/>
    <w:rsid w:val="004508C8"/>
    <w:rsid w:val="00451904"/>
    <w:rsid w:val="0046020E"/>
    <w:rsid w:val="004651EC"/>
    <w:rsid w:val="004731A7"/>
    <w:rsid w:val="00475B12"/>
    <w:rsid w:val="004912A9"/>
    <w:rsid w:val="004C2839"/>
    <w:rsid w:val="004C6E3C"/>
    <w:rsid w:val="004F1A18"/>
    <w:rsid w:val="0056719A"/>
    <w:rsid w:val="005774BA"/>
    <w:rsid w:val="005871E2"/>
    <w:rsid w:val="005918F9"/>
    <w:rsid w:val="005A083E"/>
    <w:rsid w:val="005A2A18"/>
    <w:rsid w:val="005A6643"/>
    <w:rsid w:val="005C7E7E"/>
    <w:rsid w:val="005F4A37"/>
    <w:rsid w:val="00673CFF"/>
    <w:rsid w:val="00680A6F"/>
    <w:rsid w:val="00731217"/>
    <w:rsid w:val="00751A9E"/>
    <w:rsid w:val="007A50CC"/>
    <w:rsid w:val="007C4039"/>
    <w:rsid w:val="008378C2"/>
    <w:rsid w:val="008550BB"/>
    <w:rsid w:val="00882C02"/>
    <w:rsid w:val="0089133F"/>
    <w:rsid w:val="008C4C56"/>
    <w:rsid w:val="008E6450"/>
    <w:rsid w:val="008F2C77"/>
    <w:rsid w:val="00942D19"/>
    <w:rsid w:val="00985C53"/>
    <w:rsid w:val="00987E9E"/>
    <w:rsid w:val="00994B17"/>
    <w:rsid w:val="009C3AC5"/>
    <w:rsid w:val="009F738E"/>
    <w:rsid w:val="00A040C8"/>
    <w:rsid w:val="00A92E82"/>
    <w:rsid w:val="00AB0CCB"/>
    <w:rsid w:val="00AF736B"/>
    <w:rsid w:val="00B20ED0"/>
    <w:rsid w:val="00B248FC"/>
    <w:rsid w:val="00B37FBB"/>
    <w:rsid w:val="00B452F3"/>
    <w:rsid w:val="00B46EFA"/>
    <w:rsid w:val="00B47D47"/>
    <w:rsid w:val="00B61FB4"/>
    <w:rsid w:val="00B742B7"/>
    <w:rsid w:val="00BE510D"/>
    <w:rsid w:val="00C23029"/>
    <w:rsid w:val="00C8589E"/>
    <w:rsid w:val="00C96639"/>
    <w:rsid w:val="00CC1535"/>
    <w:rsid w:val="00CE2E1D"/>
    <w:rsid w:val="00CE561A"/>
    <w:rsid w:val="00D007EB"/>
    <w:rsid w:val="00D2264A"/>
    <w:rsid w:val="00D47FCA"/>
    <w:rsid w:val="00D56E99"/>
    <w:rsid w:val="00D63EF5"/>
    <w:rsid w:val="00D6611D"/>
    <w:rsid w:val="00D74522"/>
    <w:rsid w:val="00D87004"/>
    <w:rsid w:val="00D879DD"/>
    <w:rsid w:val="00DA2C8B"/>
    <w:rsid w:val="00DE321A"/>
    <w:rsid w:val="00DF128B"/>
    <w:rsid w:val="00E01400"/>
    <w:rsid w:val="00E20CC0"/>
    <w:rsid w:val="00E46542"/>
    <w:rsid w:val="00E72B3A"/>
    <w:rsid w:val="00E94EBD"/>
    <w:rsid w:val="00E951F5"/>
    <w:rsid w:val="00EA0472"/>
    <w:rsid w:val="00EA0861"/>
    <w:rsid w:val="00EA3BFC"/>
    <w:rsid w:val="00EA45E2"/>
    <w:rsid w:val="00EA6EEA"/>
    <w:rsid w:val="00EB01E5"/>
    <w:rsid w:val="00EC21E8"/>
    <w:rsid w:val="00EF266A"/>
    <w:rsid w:val="00F34020"/>
    <w:rsid w:val="00F43EA1"/>
    <w:rsid w:val="00F705DD"/>
    <w:rsid w:val="00F82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BAC6DBF"/>
  <w15:docId w15:val="{EC4C6C9E-5777-464D-8DC1-75D1EDBC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AF"/>
  </w:style>
  <w:style w:type="paragraph" w:styleId="1">
    <w:name w:val="heading 1"/>
    <w:basedOn w:val="a"/>
    <w:next w:val="a"/>
    <w:link w:val="10"/>
    <w:qFormat/>
    <w:rsid w:val="00386878"/>
    <w:pPr>
      <w:keepNext/>
      <w:spacing w:after="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386878"/>
    <w:pPr>
      <w:keepNext/>
      <w:spacing w:after="0" w:line="240" w:lineRule="auto"/>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6878"/>
    <w:rPr>
      <w:rFonts w:ascii="Times New Roman" w:eastAsia="Times New Roman" w:hAnsi="Times New Roman" w:cs="Times New Roman"/>
      <w:b/>
      <w:sz w:val="36"/>
      <w:szCs w:val="20"/>
    </w:rPr>
  </w:style>
  <w:style w:type="character" w:customStyle="1" w:styleId="20">
    <w:name w:val="Заголовок 2 Знак"/>
    <w:basedOn w:val="a0"/>
    <w:link w:val="2"/>
    <w:rsid w:val="00386878"/>
    <w:rPr>
      <w:rFonts w:ascii="Times New Roman" w:eastAsia="Times New Roman" w:hAnsi="Times New Roman" w:cs="Times New Roman"/>
      <w:sz w:val="28"/>
      <w:szCs w:val="20"/>
    </w:rPr>
  </w:style>
  <w:style w:type="paragraph" w:styleId="a3">
    <w:name w:val="footnote text"/>
    <w:basedOn w:val="a"/>
    <w:link w:val="a4"/>
    <w:rsid w:val="00300F59"/>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300F59"/>
    <w:rPr>
      <w:rFonts w:ascii="Times New Roman" w:eastAsia="Times New Roman" w:hAnsi="Times New Roman" w:cs="Times New Roman"/>
      <w:sz w:val="20"/>
      <w:szCs w:val="20"/>
    </w:rPr>
  </w:style>
  <w:style w:type="character" w:styleId="a5">
    <w:name w:val="footnote reference"/>
    <w:rsid w:val="00300F59"/>
    <w:rPr>
      <w:rFonts w:cs="Times New Roman"/>
      <w:vertAlign w:val="superscript"/>
    </w:rPr>
  </w:style>
  <w:style w:type="paragraph" w:styleId="a6">
    <w:name w:val="Normal (Web)"/>
    <w:basedOn w:val="a"/>
    <w:uiPriority w:val="99"/>
    <w:unhideWhenUsed/>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C23029"/>
  </w:style>
  <w:style w:type="paragraph" w:customStyle="1" w:styleId="consplusnormal">
    <w:name w:val="consplu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5">
    <w:name w:val="WW8Num1z5"/>
    <w:rsid w:val="00C23029"/>
  </w:style>
  <w:style w:type="character" w:customStyle="1" w:styleId="apple-converted-space">
    <w:name w:val="apple-converted-space"/>
    <w:basedOn w:val="a0"/>
    <w:rsid w:val="00C23029"/>
  </w:style>
  <w:style w:type="character" w:styleId="a7">
    <w:name w:val="Emphasis"/>
    <w:basedOn w:val="a0"/>
    <w:uiPriority w:val="20"/>
    <w:qFormat/>
    <w:rsid w:val="00104D1F"/>
    <w:rPr>
      <w:i/>
      <w:iCs/>
    </w:rPr>
  </w:style>
  <w:style w:type="character" w:styleId="a8">
    <w:name w:val="Hyperlink"/>
    <w:basedOn w:val="a0"/>
    <w:uiPriority w:val="99"/>
    <w:semiHidden/>
    <w:unhideWhenUsed/>
    <w:rsid w:val="00104D1F"/>
    <w:rPr>
      <w:color w:val="0000FF"/>
      <w:u w:val="single"/>
    </w:rPr>
  </w:style>
  <w:style w:type="paragraph" w:customStyle="1" w:styleId="consplusnonformat">
    <w:name w:val="consplusnonformat"/>
    <w:basedOn w:val="a"/>
    <w:rsid w:val="00CE56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1E4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rsid w:val="00360330"/>
    <w:pPr>
      <w:widowControl w:val="0"/>
      <w:autoSpaceDE w:val="0"/>
      <w:autoSpaceDN w:val="0"/>
      <w:spacing w:after="0" w:line="240" w:lineRule="auto"/>
    </w:pPr>
    <w:rPr>
      <w:rFonts w:ascii="Calibri" w:hAnsi="Calibri" w:cs="Calibri"/>
    </w:rPr>
  </w:style>
  <w:style w:type="paragraph" w:customStyle="1" w:styleId="ConsPlusTitle">
    <w:name w:val="ConsPlusTitle"/>
    <w:rsid w:val="00360330"/>
    <w:pPr>
      <w:widowControl w:val="0"/>
      <w:autoSpaceDE w:val="0"/>
      <w:autoSpaceDN w:val="0"/>
      <w:spacing w:after="0" w:line="240" w:lineRule="auto"/>
    </w:pPr>
    <w:rPr>
      <w:rFonts w:ascii="Calibri" w:hAnsi="Calibri" w:cs="Calibri"/>
      <w:b/>
    </w:rPr>
  </w:style>
  <w:style w:type="paragraph" w:styleId="a9">
    <w:name w:val="Balloon Text"/>
    <w:basedOn w:val="a"/>
    <w:link w:val="aa"/>
    <w:uiPriority w:val="99"/>
    <w:semiHidden/>
    <w:unhideWhenUsed/>
    <w:rsid w:val="007312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1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40674">
      <w:bodyDiv w:val="1"/>
      <w:marLeft w:val="0"/>
      <w:marRight w:val="0"/>
      <w:marTop w:val="0"/>
      <w:marBottom w:val="0"/>
      <w:divBdr>
        <w:top w:val="none" w:sz="0" w:space="0" w:color="auto"/>
        <w:left w:val="none" w:sz="0" w:space="0" w:color="auto"/>
        <w:bottom w:val="none" w:sz="0" w:space="0" w:color="auto"/>
        <w:right w:val="none" w:sz="0" w:space="0" w:color="auto"/>
      </w:divBdr>
    </w:div>
    <w:div w:id="348682398">
      <w:bodyDiv w:val="1"/>
      <w:marLeft w:val="0"/>
      <w:marRight w:val="0"/>
      <w:marTop w:val="0"/>
      <w:marBottom w:val="0"/>
      <w:divBdr>
        <w:top w:val="none" w:sz="0" w:space="0" w:color="auto"/>
        <w:left w:val="none" w:sz="0" w:space="0" w:color="auto"/>
        <w:bottom w:val="none" w:sz="0" w:space="0" w:color="auto"/>
        <w:right w:val="none" w:sz="0" w:space="0" w:color="auto"/>
      </w:divBdr>
    </w:div>
    <w:div w:id="429283193">
      <w:bodyDiv w:val="1"/>
      <w:marLeft w:val="0"/>
      <w:marRight w:val="0"/>
      <w:marTop w:val="0"/>
      <w:marBottom w:val="0"/>
      <w:divBdr>
        <w:top w:val="none" w:sz="0" w:space="0" w:color="auto"/>
        <w:left w:val="none" w:sz="0" w:space="0" w:color="auto"/>
        <w:bottom w:val="none" w:sz="0" w:space="0" w:color="auto"/>
        <w:right w:val="none" w:sz="0" w:space="0" w:color="auto"/>
      </w:divBdr>
    </w:div>
    <w:div w:id="648873819">
      <w:bodyDiv w:val="1"/>
      <w:marLeft w:val="0"/>
      <w:marRight w:val="0"/>
      <w:marTop w:val="0"/>
      <w:marBottom w:val="0"/>
      <w:divBdr>
        <w:top w:val="none" w:sz="0" w:space="0" w:color="auto"/>
        <w:left w:val="none" w:sz="0" w:space="0" w:color="auto"/>
        <w:bottom w:val="none" w:sz="0" w:space="0" w:color="auto"/>
        <w:right w:val="none" w:sz="0" w:space="0" w:color="auto"/>
      </w:divBdr>
    </w:div>
    <w:div w:id="866334467">
      <w:bodyDiv w:val="1"/>
      <w:marLeft w:val="0"/>
      <w:marRight w:val="0"/>
      <w:marTop w:val="0"/>
      <w:marBottom w:val="0"/>
      <w:divBdr>
        <w:top w:val="none" w:sz="0" w:space="0" w:color="auto"/>
        <w:left w:val="none" w:sz="0" w:space="0" w:color="auto"/>
        <w:bottom w:val="none" w:sz="0" w:space="0" w:color="auto"/>
        <w:right w:val="none" w:sz="0" w:space="0" w:color="auto"/>
      </w:divBdr>
    </w:div>
    <w:div w:id="1194464966">
      <w:bodyDiv w:val="1"/>
      <w:marLeft w:val="0"/>
      <w:marRight w:val="0"/>
      <w:marTop w:val="0"/>
      <w:marBottom w:val="0"/>
      <w:divBdr>
        <w:top w:val="none" w:sz="0" w:space="0" w:color="auto"/>
        <w:left w:val="none" w:sz="0" w:space="0" w:color="auto"/>
        <w:bottom w:val="none" w:sz="0" w:space="0" w:color="auto"/>
        <w:right w:val="none" w:sz="0" w:space="0" w:color="auto"/>
      </w:divBdr>
    </w:div>
    <w:div w:id="1276135106">
      <w:bodyDiv w:val="1"/>
      <w:marLeft w:val="0"/>
      <w:marRight w:val="0"/>
      <w:marTop w:val="0"/>
      <w:marBottom w:val="0"/>
      <w:divBdr>
        <w:top w:val="none" w:sz="0" w:space="0" w:color="auto"/>
        <w:left w:val="none" w:sz="0" w:space="0" w:color="auto"/>
        <w:bottom w:val="none" w:sz="0" w:space="0" w:color="auto"/>
        <w:right w:val="none" w:sz="0" w:space="0" w:color="auto"/>
      </w:divBdr>
    </w:div>
    <w:div w:id="1462577568">
      <w:bodyDiv w:val="1"/>
      <w:marLeft w:val="0"/>
      <w:marRight w:val="0"/>
      <w:marTop w:val="0"/>
      <w:marBottom w:val="0"/>
      <w:divBdr>
        <w:top w:val="none" w:sz="0" w:space="0" w:color="auto"/>
        <w:left w:val="none" w:sz="0" w:space="0" w:color="auto"/>
        <w:bottom w:val="none" w:sz="0" w:space="0" w:color="auto"/>
        <w:right w:val="none" w:sz="0" w:space="0" w:color="auto"/>
      </w:divBdr>
    </w:div>
    <w:div w:id="159266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226143&amp;dst=100529" TargetMode="External"/><Relationship Id="rId13" Type="http://schemas.openxmlformats.org/officeDocument/2006/relationships/hyperlink" Target="https://login.consultant.ru/link/?req=doc&amp;base=LAW&amp;n=409735&amp;dst=100041" TargetMode="External"/><Relationship Id="rId18" Type="http://schemas.openxmlformats.org/officeDocument/2006/relationships/hyperlink" Target="https://login.consultant.ru/link/?req=doc&amp;base=LAW&amp;n=409735&amp;dst=10004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login.consultant.ru/link/?req=doc&amp;base=RLAW095&amp;n=237758&amp;dst=100291" TargetMode="External"/><Relationship Id="rId17" Type="http://schemas.openxmlformats.org/officeDocument/2006/relationships/hyperlink" Target="https://login.consultant.ru/link/?req=doc&amp;base=LAW&amp;n=409735&amp;dst=100041" TargetMode="External"/><Relationship Id="rId2" Type="http://schemas.openxmlformats.org/officeDocument/2006/relationships/styles" Target="styles.xml"/><Relationship Id="rId16" Type="http://schemas.openxmlformats.org/officeDocument/2006/relationships/hyperlink" Target="https://login.consultant.ru/link/?req=doc&amp;base=OTN&amp;n=85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58596&amp;dst=100014" TargetMode="External"/><Relationship Id="rId5" Type="http://schemas.openxmlformats.org/officeDocument/2006/relationships/footnotes" Target="footnotes.xml"/><Relationship Id="rId15" Type="http://schemas.openxmlformats.org/officeDocument/2006/relationships/hyperlink" Target="https://login.consultant.ru/link/?req=doc&amp;base=STR&amp;n=21995" TargetMode="External"/><Relationship Id="rId10" Type="http://schemas.openxmlformats.org/officeDocument/2006/relationships/hyperlink" Target="https://login.consultant.ru/link/?req=doc&amp;base=LAW&amp;n=471046" TargetMode="External"/><Relationship Id="rId19" Type="http://schemas.openxmlformats.org/officeDocument/2006/relationships/hyperlink" Target="https://login.consultant.ru/link/?req=doc&amp;base=LAW&amp;n=419887&amp;dst=10008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1025" TargetMode="External"/><Relationship Id="rId14" Type="http://schemas.openxmlformats.org/officeDocument/2006/relationships/hyperlink" Target="https://login.consultant.ru/link/?req=doc&amp;base=LAW&amp;n=441707&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0EB86-95A9-4F0B-BF74-A4D56DA2F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42</Pages>
  <Words>16747</Words>
  <Characters>95459</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36</cp:revision>
  <cp:lastPrinted>2025-03-26T09:49:00Z</cp:lastPrinted>
  <dcterms:created xsi:type="dcterms:W3CDTF">2024-12-21T11:06:00Z</dcterms:created>
  <dcterms:modified xsi:type="dcterms:W3CDTF">2025-03-26T09:50:00Z</dcterms:modified>
</cp:coreProperties>
</file>